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537" w:rsidRDefault="00E917FF">
      <w:pPr>
        <w:tabs>
          <w:tab w:val="left" w:pos="7260"/>
        </w:tabs>
        <w:spacing w:before="56" w:line="360" w:lineRule="auto"/>
        <w:ind w:left="1523" w:right="1190"/>
        <w:jc w:val="center"/>
        <w:rPr>
          <w:rFonts w:ascii="黑体"/>
          <w:b/>
          <w:sz w:val="24"/>
          <w:szCs w:val="24"/>
        </w:rPr>
      </w:pPr>
      <w:r>
        <w:rPr>
          <w:rFonts w:ascii="黑体" w:eastAsia="黑体" w:hint="eastAsia"/>
          <w:b/>
          <w:sz w:val="32"/>
        </w:rPr>
        <w:t>电路分析</w:t>
      </w:r>
    </w:p>
    <w:p w:rsidR="00D90537" w:rsidRDefault="00E917FF">
      <w:pPr>
        <w:pStyle w:val="1"/>
        <w:spacing w:line="360" w:lineRule="auto"/>
        <w:ind w:left="812" w:hangingChars="337" w:hanging="812"/>
        <w:rPr>
          <w:rFonts w:asciiTheme="minorEastAsia" w:eastAsiaTheme="minorEastAsia" w:hAnsiTheme="minorEastAsia" w:cstheme="minorEastAsia"/>
          <w:lang w:val="en-US"/>
        </w:rPr>
      </w:pPr>
      <w:r>
        <w:rPr>
          <w:rFonts w:asciiTheme="minorEastAsia" w:eastAsiaTheme="minorEastAsia" w:hAnsiTheme="minorEastAsia" w:cstheme="minorEastAsia" w:hint="eastAsia"/>
        </w:rPr>
        <w:t>一、</w:t>
      </w:r>
      <w:r>
        <w:rPr>
          <w:rFonts w:asciiTheme="minorEastAsia" w:eastAsiaTheme="minorEastAsia" w:hAnsiTheme="minorEastAsia" w:cstheme="minorEastAsia" w:hint="eastAsia"/>
        </w:rPr>
        <w:t>考试目标与要求</w:t>
      </w:r>
    </w:p>
    <w:p w:rsidR="00D90537" w:rsidRDefault="00E917FF">
      <w:pPr>
        <w:pStyle w:val="a3"/>
        <w:spacing w:line="360" w:lineRule="auto"/>
        <w:ind w:left="0" w:firstLineChars="200" w:firstLine="464"/>
        <w:jc w:val="both"/>
        <w:rPr>
          <w:rFonts w:asciiTheme="minorEastAsia" w:eastAsiaTheme="minorEastAsia" w:hAnsiTheme="minorEastAsia" w:cstheme="minorEastAsia"/>
          <w:spacing w:val="-8"/>
          <w:lang w:val="en-US"/>
        </w:rPr>
      </w:pPr>
      <w:r>
        <w:rPr>
          <w:rFonts w:asciiTheme="minorEastAsia" w:eastAsiaTheme="minorEastAsia" w:hAnsiTheme="minorEastAsia" w:cstheme="minorEastAsia" w:hint="eastAsia"/>
          <w:spacing w:val="-8"/>
          <w:lang w:val="en-US"/>
        </w:rPr>
        <w:t>《</w:t>
      </w:r>
      <w:r>
        <w:rPr>
          <w:rFonts w:asciiTheme="minorEastAsia" w:eastAsiaTheme="minorEastAsia" w:hAnsiTheme="minorEastAsia" w:cstheme="minorEastAsia" w:hint="eastAsia"/>
          <w:spacing w:val="-8"/>
          <w:lang w:val="en-US"/>
        </w:rPr>
        <w:t>电路分析</w:t>
      </w:r>
      <w:r>
        <w:rPr>
          <w:rFonts w:asciiTheme="minorEastAsia" w:eastAsiaTheme="minorEastAsia" w:hAnsiTheme="minorEastAsia" w:cstheme="minorEastAsia" w:hint="eastAsia"/>
          <w:spacing w:val="-8"/>
          <w:lang w:val="en-US"/>
        </w:rPr>
        <w:t>》</w:t>
      </w:r>
      <w:r>
        <w:rPr>
          <w:rFonts w:asciiTheme="minorEastAsia" w:eastAsiaTheme="minorEastAsia" w:hAnsiTheme="minorEastAsia" w:cstheme="minorEastAsia" w:hint="eastAsia"/>
          <w:spacing w:val="-8"/>
          <w:lang w:val="en-US"/>
        </w:rPr>
        <w:t>科目</w:t>
      </w:r>
      <w:r>
        <w:rPr>
          <w:spacing w:val="-11"/>
        </w:rPr>
        <w:t>旨在考核学生对电路的基本理论的掌握和运用能力，</w:t>
      </w:r>
      <w:r>
        <w:rPr>
          <w:spacing w:val="-5"/>
        </w:rPr>
        <w:t>包括</w:t>
      </w:r>
      <w:r>
        <w:rPr>
          <w:rFonts w:hint="eastAsia"/>
          <w:spacing w:val="-5"/>
        </w:rPr>
        <w:t>必要的电路分析基础知识和基本技能，掌握对元器件的应用能力和对系统的开发能力，逻辑推理能力、抽象思维能力、分析计算能力、总结归纳能力等。</w:t>
      </w:r>
    </w:p>
    <w:p w:rsidR="00D90537" w:rsidRDefault="00E917FF">
      <w:pPr>
        <w:pStyle w:val="a3"/>
        <w:spacing w:line="360" w:lineRule="auto"/>
        <w:ind w:left="0" w:firstLineChars="236" w:firstLine="566"/>
        <w:jc w:val="both"/>
        <w:rPr>
          <w:rFonts w:asciiTheme="minorEastAsia" w:eastAsiaTheme="minorEastAsia" w:hAnsiTheme="minorEastAsia" w:cstheme="minorEastAsia"/>
        </w:rPr>
      </w:pPr>
      <w:r>
        <w:rPr>
          <w:rFonts w:asciiTheme="minorEastAsia" w:eastAsiaTheme="minorEastAsia" w:hAnsiTheme="minorEastAsia" w:cstheme="minorEastAsia" w:hint="eastAsia"/>
        </w:rPr>
        <w:t>参照</w:t>
      </w:r>
      <w:r>
        <w:rPr>
          <w:rFonts w:asciiTheme="minorEastAsia" w:eastAsiaTheme="minorEastAsia" w:hAnsiTheme="minorEastAsia" w:cstheme="minorEastAsia" w:hint="eastAsia"/>
          <w:spacing w:val="-24"/>
          <w:lang w:val="en-US"/>
        </w:rPr>
        <w:t>教材</w:t>
      </w:r>
      <w:r>
        <w:rPr>
          <w:rFonts w:hint="eastAsia"/>
          <w:spacing w:val="-24"/>
        </w:rPr>
        <w:t>《电路分析基础》</w:t>
      </w:r>
      <w:r>
        <w:rPr>
          <w:spacing w:val="-24"/>
        </w:rPr>
        <w:t>（上、下册）</w:t>
      </w:r>
      <w:r>
        <w:rPr>
          <w:rFonts w:hint="eastAsia"/>
          <w:spacing w:val="-24"/>
        </w:rPr>
        <w:t>（</w:t>
      </w:r>
      <w:r>
        <w:rPr>
          <w:rFonts w:hint="eastAsia"/>
          <w:spacing w:val="-24"/>
        </w:rPr>
        <w:t>李瀚荪主编，</w:t>
      </w:r>
      <w:r>
        <w:rPr>
          <w:spacing w:val="-24"/>
        </w:rPr>
        <w:t>北京：</w:t>
      </w:r>
      <w:r>
        <w:rPr>
          <w:rFonts w:hint="eastAsia"/>
          <w:spacing w:val="-24"/>
        </w:rPr>
        <w:t>高等教育出版社</w:t>
      </w:r>
      <w:r>
        <w:rPr>
          <w:rFonts w:hint="eastAsia"/>
          <w:spacing w:val="-24"/>
        </w:rPr>
        <w:t>，</w:t>
      </w:r>
      <w:r>
        <w:rPr>
          <w:spacing w:val="-24"/>
        </w:rPr>
        <w:t>第</w:t>
      </w:r>
      <w:r>
        <w:rPr>
          <w:spacing w:val="-24"/>
          <w:lang w:val="en-US"/>
        </w:rPr>
        <w:t>5</w:t>
      </w:r>
      <w:r>
        <w:rPr>
          <w:spacing w:val="-24"/>
        </w:rPr>
        <w:t>版</w:t>
      </w:r>
      <w:r>
        <w:rPr>
          <w:rFonts w:hint="eastAsia"/>
          <w:spacing w:val="-24"/>
        </w:rPr>
        <w:t>）</w:t>
      </w:r>
      <w:r>
        <w:rPr>
          <w:spacing w:val="-24"/>
        </w:rPr>
        <w:t>，</w:t>
      </w:r>
      <w:r>
        <w:rPr>
          <w:rFonts w:asciiTheme="minorEastAsia" w:eastAsiaTheme="minorEastAsia" w:hAnsiTheme="minorEastAsia" w:cstheme="minorEastAsia" w:hint="eastAsia"/>
        </w:rPr>
        <w:t>确定该科目专升本招生考试的考核目标与要求。</w:t>
      </w:r>
    </w:p>
    <w:p w:rsidR="00D90537" w:rsidRDefault="00E917FF">
      <w:pPr>
        <w:pStyle w:val="1"/>
        <w:numPr>
          <w:ilvl w:val="0"/>
          <w:numId w:val="1"/>
        </w:numPr>
        <w:spacing w:line="360" w:lineRule="auto"/>
        <w:ind w:left="812" w:hangingChars="337" w:hanging="812"/>
        <w:jc w:val="both"/>
        <w:rPr>
          <w:rFonts w:asciiTheme="minorEastAsia" w:eastAsiaTheme="minorEastAsia" w:hAnsiTheme="minorEastAsia" w:cstheme="minorEastAsia"/>
        </w:rPr>
      </w:pPr>
      <w:r>
        <w:rPr>
          <w:rFonts w:asciiTheme="minorEastAsia" w:eastAsiaTheme="minorEastAsia" w:hAnsiTheme="minorEastAsia" w:cstheme="minorEastAsia" w:hint="eastAsia"/>
        </w:rPr>
        <w:t>考</w:t>
      </w:r>
      <w:r>
        <w:rPr>
          <w:rFonts w:asciiTheme="minorEastAsia" w:eastAsiaTheme="minorEastAsia" w:hAnsiTheme="minorEastAsia" w:cstheme="minorEastAsia" w:hint="eastAsia"/>
        </w:rPr>
        <w:t>试范围与要求</w:t>
      </w:r>
    </w:p>
    <w:p w:rsidR="00D90537" w:rsidRDefault="00E917FF">
      <w:pPr>
        <w:pStyle w:val="1"/>
        <w:spacing w:line="360" w:lineRule="auto"/>
        <w:ind w:leftChars="-337" w:left="-741" w:firstLineChars="500" w:firstLine="1175"/>
        <w:jc w:val="both"/>
        <w:rPr>
          <w:rFonts w:asciiTheme="minorEastAsia" w:eastAsiaTheme="minorEastAsia" w:hAnsiTheme="minorEastAsia" w:cstheme="minorEastAsia"/>
          <w:spacing w:val="-5"/>
        </w:rPr>
      </w:pPr>
      <w:r>
        <w:rPr>
          <w:rFonts w:asciiTheme="minorEastAsia" w:eastAsiaTheme="minorEastAsia" w:hAnsiTheme="minorEastAsia" w:cstheme="minorEastAsia" w:hint="eastAsia"/>
          <w:b w:val="0"/>
          <w:bCs w:val="0"/>
          <w:spacing w:val="-5"/>
          <w:lang w:val="en-US"/>
        </w:rPr>
        <w:t>1.</w:t>
      </w:r>
      <w:r>
        <w:rPr>
          <w:rFonts w:asciiTheme="minorEastAsia" w:eastAsiaTheme="minorEastAsia" w:hAnsiTheme="minorEastAsia" w:cstheme="minorEastAsia" w:hint="eastAsia"/>
          <w:b w:val="0"/>
          <w:bCs w:val="0"/>
          <w:spacing w:val="-5"/>
        </w:rPr>
        <w:t>集总参数中电压、电流的约束关系</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rPr>
        <w:t>本</w:t>
      </w:r>
      <w:r>
        <w:rPr>
          <w:rFonts w:asciiTheme="minorEastAsia" w:eastAsiaTheme="minorEastAsia" w:hAnsiTheme="minorEastAsia" w:cstheme="minorEastAsia" w:hint="eastAsia"/>
          <w:spacing w:val="-5"/>
          <w:sz w:val="24"/>
          <w:szCs w:val="24"/>
        </w:rPr>
        <w:t>模块</w:t>
      </w:r>
      <w:r>
        <w:rPr>
          <w:rFonts w:asciiTheme="minorEastAsia" w:eastAsiaTheme="minorEastAsia" w:hAnsiTheme="minorEastAsia" w:cstheme="minorEastAsia" w:hint="eastAsia"/>
          <w:spacing w:val="-5"/>
          <w:sz w:val="24"/>
          <w:szCs w:val="24"/>
        </w:rPr>
        <w:t>主要介绍了</w:t>
      </w:r>
      <w:r>
        <w:rPr>
          <w:rFonts w:asciiTheme="minorEastAsia" w:eastAsiaTheme="minorEastAsia" w:hAnsiTheme="minorEastAsia" w:cstheme="minorEastAsia" w:hint="eastAsia"/>
          <w:spacing w:val="-5"/>
          <w:sz w:val="24"/>
          <w:szCs w:val="24"/>
        </w:rPr>
        <w:t>集总电路中各</w:t>
      </w:r>
      <w:bookmarkStart w:id="0" w:name="_GoBack"/>
      <w:bookmarkEnd w:id="0"/>
      <w:r>
        <w:rPr>
          <w:rFonts w:asciiTheme="minorEastAsia" w:eastAsiaTheme="minorEastAsia" w:hAnsiTheme="minorEastAsia" w:cstheme="minorEastAsia" w:hint="eastAsia"/>
          <w:spacing w:val="-5"/>
          <w:sz w:val="24"/>
          <w:szCs w:val="24"/>
        </w:rPr>
        <w:t>电压、电流应服从的基本规律，即他们之间约束关系，这是分析集总电路的基本依据</w:t>
      </w:r>
      <w:r>
        <w:rPr>
          <w:rFonts w:asciiTheme="minorEastAsia" w:eastAsiaTheme="minorEastAsia" w:hAnsiTheme="minorEastAsia" w:cstheme="minorEastAsia" w:hint="eastAsia"/>
          <w:spacing w:val="-5"/>
          <w:sz w:val="24"/>
          <w:szCs w:val="24"/>
        </w:rPr>
        <w:t>。</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rPr>
        <w:t>考核知识点：理解电路及集总电路模型的概念</w:t>
      </w:r>
      <w:r>
        <w:rPr>
          <w:rFonts w:asciiTheme="minorEastAsia" w:eastAsiaTheme="minorEastAsia" w:hAnsiTheme="minorEastAsia" w:cstheme="minorEastAsia" w:hint="eastAsia"/>
          <w:spacing w:val="-5"/>
          <w:sz w:val="24"/>
          <w:szCs w:val="24"/>
        </w:rPr>
        <w:t>；理解</w:t>
      </w:r>
      <w:r>
        <w:rPr>
          <w:rFonts w:asciiTheme="minorEastAsia" w:eastAsiaTheme="minorEastAsia" w:hAnsiTheme="minorEastAsia" w:cstheme="minorEastAsia" w:hint="eastAsia"/>
          <w:spacing w:val="-5"/>
          <w:sz w:val="24"/>
          <w:szCs w:val="24"/>
        </w:rPr>
        <w:t>电压、电流的概念及其参考方向</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功率和能量、功率正负号的意义</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掌握基尔霍夫定律（</w:t>
      </w:r>
      <w:r>
        <w:rPr>
          <w:rFonts w:asciiTheme="minorEastAsia" w:eastAsiaTheme="minorEastAsia" w:hAnsiTheme="minorEastAsia" w:cstheme="minorEastAsia" w:hint="eastAsia"/>
          <w:spacing w:val="-5"/>
          <w:sz w:val="24"/>
          <w:szCs w:val="24"/>
        </w:rPr>
        <w:t>KCL</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KVL</w:t>
      </w:r>
      <w:r>
        <w:rPr>
          <w:rFonts w:asciiTheme="minorEastAsia" w:eastAsiaTheme="minorEastAsia" w:hAnsiTheme="minorEastAsia" w:cstheme="minorEastAsia" w:hint="eastAsia"/>
          <w:spacing w:val="-5"/>
          <w:sz w:val="24"/>
          <w:szCs w:val="24"/>
        </w:rPr>
        <w:t>），会计算支路电压、支路电流</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掌握电阻元件、电压源、电流源和受控源的概念</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会用两类约束</w:t>
      </w:r>
      <w:r>
        <w:rPr>
          <w:rFonts w:asciiTheme="minorEastAsia" w:eastAsiaTheme="minorEastAsia" w:hAnsiTheme="minorEastAsia" w:cstheme="minorEastAsia" w:hint="eastAsia"/>
          <w:spacing w:val="-5"/>
          <w:sz w:val="24"/>
          <w:szCs w:val="24"/>
        </w:rPr>
        <w:t>KCL</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KVL</w:t>
      </w:r>
      <w:r>
        <w:rPr>
          <w:rFonts w:asciiTheme="minorEastAsia" w:eastAsiaTheme="minorEastAsia" w:hAnsiTheme="minorEastAsia" w:cstheme="minorEastAsia" w:hint="eastAsia"/>
          <w:spacing w:val="-5"/>
          <w:sz w:val="24"/>
          <w:szCs w:val="24"/>
        </w:rPr>
        <w:t>方程的独立性列写电路方程</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求解电路参数。</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lang w:val="en-US"/>
        </w:rPr>
        <w:t>2.</w:t>
      </w:r>
      <w:r>
        <w:rPr>
          <w:rFonts w:asciiTheme="minorEastAsia" w:eastAsiaTheme="minorEastAsia" w:hAnsiTheme="minorEastAsia" w:cstheme="minorEastAsia" w:hint="eastAsia"/>
          <w:spacing w:val="-5"/>
          <w:sz w:val="24"/>
          <w:szCs w:val="24"/>
        </w:rPr>
        <w:t>网孔分析和节点分析</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rPr>
        <w:t>本</w:t>
      </w:r>
      <w:r>
        <w:rPr>
          <w:rFonts w:asciiTheme="minorEastAsia" w:eastAsiaTheme="minorEastAsia" w:hAnsiTheme="minorEastAsia" w:cstheme="minorEastAsia" w:hint="eastAsia"/>
          <w:spacing w:val="-5"/>
          <w:sz w:val="24"/>
          <w:szCs w:val="24"/>
        </w:rPr>
        <w:t>模块</w:t>
      </w:r>
      <w:r>
        <w:rPr>
          <w:rFonts w:asciiTheme="minorEastAsia" w:eastAsiaTheme="minorEastAsia" w:hAnsiTheme="minorEastAsia" w:cstheme="minorEastAsia" w:hint="eastAsia"/>
          <w:spacing w:val="-5"/>
          <w:sz w:val="24"/>
          <w:szCs w:val="24"/>
        </w:rPr>
        <w:t>主要从</w:t>
      </w:r>
      <w:r>
        <w:rPr>
          <w:rFonts w:asciiTheme="minorEastAsia" w:eastAsiaTheme="minorEastAsia" w:hAnsiTheme="minorEastAsia" w:cstheme="minorEastAsia" w:hint="eastAsia"/>
          <w:spacing w:val="-5"/>
          <w:sz w:val="24"/>
          <w:szCs w:val="24"/>
        </w:rPr>
        <w:t>减少联立方程数出发</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介绍了立足于网孔的电路分析方法和立足于节点的电路分析方法。</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rPr>
        <w:t>考核知识点：掌握网孔分析法</w:t>
      </w:r>
      <w:r>
        <w:rPr>
          <w:rFonts w:asciiTheme="minorEastAsia" w:eastAsiaTheme="minorEastAsia" w:hAnsiTheme="minorEastAsia" w:cstheme="minorEastAsia" w:hint="eastAsia"/>
          <w:spacing w:val="-5"/>
          <w:sz w:val="24"/>
          <w:szCs w:val="24"/>
        </w:rPr>
        <w:t>并熟练运用、</w:t>
      </w:r>
      <w:r>
        <w:rPr>
          <w:rFonts w:asciiTheme="minorEastAsia" w:eastAsiaTheme="minorEastAsia" w:hAnsiTheme="minorEastAsia" w:cstheme="minorEastAsia" w:hint="eastAsia"/>
          <w:spacing w:val="-5"/>
          <w:sz w:val="24"/>
          <w:szCs w:val="24"/>
        </w:rPr>
        <w:t>掌握节点分析法</w:t>
      </w:r>
      <w:r>
        <w:rPr>
          <w:rFonts w:asciiTheme="minorEastAsia" w:eastAsiaTheme="minorEastAsia" w:hAnsiTheme="minorEastAsia" w:cstheme="minorEastAsia" w:hint="eastAsia"/>
          <w:spacing w:val="-5"/>
          <w:sz w:val="24"/>
          <w:szCs w:val="24"/>
        </w:rPr>
        <w:t>并熟练应用；学会</w:t>
      </w:r>
      <w:r>
        <w:rPr>
          <w:rFonts w:asciiTheme="minorEastAsia" w:eastAsiaTheme="minorEastAsia" w:hAnsiTheme="minorEastAsia" w:cstheme="minorEastAsia" w:hint="eastAsia"/>
          <w:spacing w:val="-5"/>
          <w:sz w:val="24"/>
          <w:szCs w:val="24"/>
        </w:rPr>
        <w:t>计算电路参数。</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lang w:val="en-US"/>
        </w:rPr>
        <w:t>3.</w:t>
      </w:r>
      <w:r>
        <w:rPr>
          <w:rFonts w:asciiTheme="minorEastAsia" w:eastAsiaTheme="minorEastAsia" w:hAnsiTheme="minorEastAsia" w:cstheme="minorEastAsia" w:hint="eastAsia"/>
          <w:spacing w:val="-5"/>
          <w:sz w:val="24"/>
          <w:szCs w:val="24"/>
        </w:rPr>
        <w:t>叠加方法和网络函数</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rPr>
        <w:t>本</w:t>
      </w:r>
      <w:r>
        <w:rPr>
          <w:rFonts w:asciiTheme="minorEastAsia" w:eastAsiaTheme="minorEastAsia" w:hAnsiTheme="minorEastAsia" w:cstheme="minorEastAsia" w:hint="eastAsia"/>
          <w:spacing w:val="-5"/>
          <w:sz w:val="24"/>
          <w:szCs w:val="24"/>
        </w:rPr>
        <w:t>模块</w:t>
      </w:r>
      <w:r>
        <w:rPr>
          <w:rFonts w:asciiTheme="minorEastAsia" w:eastAsiaTheme="minorEastAsia" w:hAnsiTheme="minorEastAsia" w:cstheme="minorEastAsia" w:hint="eastAsia"/>
          <w:spacing w:val="-5"/>
          <w:sz w:val="24"/>
          <w:szCs w:val="24"/>
        </w:rPr>
        <w:t>主要讲述</w:t>
      </w:r>
      <w:r>
        <w:rPr>
          <w:rFonts w:asciiTheme="minorEastAsia" w:eastAsiaTheme="minorEastAsia" w:hAnsiTheme="minorEastAsia" w:cstheme="minorEastAsia" w:hint="eastAsia"/>
          <w:spacing w:val="-5"/>
          <w:sz w:val="24"/>
          <w:szCs w:val="24"/>
        </w:rPr>
        <w:t>在两类约束概念的基础上，重点引入叠加概念，讨论叠加方法，叠加方法可使多个激励或复杂激励电路的求解问题化为简单激励电路求解问题。</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rPr>
        <w:t>考核知识点：理解线性电路的比例性</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掌握叠加原理，会计算电路参数</w:t>
      </w:r>
      <w:r>
        <w:rPr>
          <w:rFonts w:asciiTheme="minorEastAsia" w:eastAsiaTheme="minorEastAsia" w:hAnsiTheme="minorEastAsia" w:cstheme="minorEastAsia" w:hint="eastAsia"/>
          <w:spacing w:val="-5"/>
          <w:sz w:val="24"/>
          <w:szCs w:val="24"/>
        </w:rPr>
        <w:t>；了解</w:t>
      </w:r>
      <w:r>
        <w:rPr>
          <w:rFonts w:asciiTheme="minorEastAsia" w:eastAsiaTheme="minorEastAsia" w:hAnsiTheme="minorEastAsia" w:cstheme="minorEastAsia" w:hint="eastAsia"/>
          <w:spacing w:val="-5"/>
          <w:sz w:val="24"/>
          <w:szCs w:val="24"/>
        </w:rPr>
        <w:t>网络函数等概念</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叠加方法与功率计算的适用范围。</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lang w:val="en-US"/>
        </w:rPr>
        <w:t>4.</w:t>
      </w:r>
      <w:r>
        <w:rPr>
          <w:rFonts w:asciiTheme="minorEastAsia" w:eastAsiaTheme="minorEastAsia" w:hAnsiTheme="minorEastAsia" w:cstheme="minorEastAsia" w:hint="eastAsia"/>
          <w:spacing w:val="-5"/>
          <w:sz w:val="24"/>
          <w:szCs w:val="24"/>
        </w:rPr>
        <w:t>分解方法及单口网络</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rPr>
        <w:t>本</w:t>
      </w:r>
      <w:r>
        <w:rPr>
          <w:rFonts w:asciiTheme="minorEastAsia" w:eastAsiaTheme="minorEastAsia" w:hAnsiTheme="minorEastAsia" w:cstheme="minorEastAsia" w:hint="eastAsia"/>
          <w:spacing w:val="-5"/>
          <w:sz w:val="24"/>
          <w:szCs w:val="24"/>
        </w:rPr>
        <w:t>模块</w:t>
      </w:r>
      <w:r>
        <w:rPr>
          <w:rFonts w:asciiTheme="minorEastAsia" w:eastAsiaTheme="minorEastAsia" w:hAnsiTheme="minorEastAsia" w:cstheme="minorEastAsia" w:hint="eastAsia"/>
          <w:spacing w:val="-5"/>
          <w:sz w:val="24"/>
          <w:szCs w:val="24"/>
        </w:rPr>
        <w:t>主要介绍了</w:t>
      </w:r>
      <w:r>
        <w:rPr>
          <w:rFonts w:asciiTheme="minorEastAsia" w:eastAsiaTheme="minorEastAsia" w:hAnsiTheme="minorEastAsia" w:cstheme="minorEastAsia" w:hint="eastAsia"/>
          <w:spacing w:val="-5"/>
          <w:sz w:val="24"/>
          <w:szCs w:val="24"/>
        </w:rPr>
        <w:t>单口网络的电压电流关系、等效、置换以及功率传递等内容，重点是戴维南定理。</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rPr>
        <w:t>考核知识点：熟悉分解的概念</w:t>
      </w:r>
      <w:r>
        <w:rPr>
          <w:rFonts w:asciiTheme="minorEastAsia" w:eastAsiaTheme="minorEastAsia" w:hAnsiTheme="minorEastAsia" w:cstheme="minorEastAsia" w:hint="eastAsia"/>
          <w:spacing w:val="-5"/>
          <w:sz w:val="24"/>
          <w:szCs w:val="24"/>
        </w:rPr>
        <w:t>、分解的</w:t>
      </w:r>
      <w:r>
        <w:rPr>
          <w:rFonts w:asciiTheme="minorEastAsia" w:eastAsiaTheme="minorEastAsia" w:hAnsiTheme="minorEastAsia" w:cstheme="minorEastAsia" w:hint="eastAsia"/>
          <w:spacing w:val="-5"/>
          <w:sz w:val="24"/>
          <w:szCs w:val="24"/>
        </w:rPr>
        <w:t>基本步骤</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掌握单口网络的电压电流关系、单口网络的等效，熟悉简单的等效规律和公式</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掌握戴维南定理，会计算电路参数</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掌握最大功率传递定理，会判断最大功率传递的条件。</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lang w:val="en-US"/>
        </w:rPr>
      </w:pPr>
      <w:r>
        <w:rPr>
          <w:rFonts w:asciiTheme="minorEastAsia" w:eastAsiaTheme="minorEastAsia" w:hAnsiTheme="minorEastAsia" w:cstheme="minorEastAsia" w:hint="eastAsia"/>
          <w:spacing w:val="-5"/>
          <w:sz w:val="24"/>
          <w:szCs w:val="24"/>
          <w:lang w:val="en-US"/>
        </w:rPr>
        <w:t>5.</w:t>
      </w:r>
      <w:r>
        <w:rPr>
          <w:rFonts w:asciiTheme="minorEastAsia" w:eastAsiaTheme="minorEastAsia" w:hAnsiTheme="minorEastAsia" w:cstheme="minorEastAsia" w:hint="eastAsia"/>
          <w:spacing w:val="-5"/>
          <w:sz w:val="24"/>
          <w:szCs w:val="24"/>
          <w:lang w:val="en-US"/>
        </w:rPr>
        <w:t>电容元件与电感元件</w:t>
      </w:r>
    </w:p>
    <w:p w:rsidR="00D90537" w:rsidRDefault="00E917FF">
      <w:pPr>
        <w:pStyle w:val="a4"/>
        <w:tabs>
          <w:tab w:val="left" w:pos="0"/>
        </w:tabs>
        <w:spacing w:after="0" w:line="360" w:lineRule="auto"/>
        <w:ind w:leftChars="0" w:left="0" w:firstLineChars="200" w:firstLine="470"/>
        <w:jc w:val="both"/>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rPr>
        <w:lastRenderedPageBreak/>
        <w:t>本</w:t>
      </w:r>
      <w:r>
        <w:rPr>
          <w:rFonts w:asciiTheme="minorEastAsia" w:eastAsiaTheme="minorEastAsia" w:hAnsiTheme="minorEastAsia" w:cstheme="minorEastAsia" w:hint="eastAsia"/>
          <w:spacing w:val="-5"/>
          <w:sz w:val="24"/>
          <w:szCs w:val="24"/>
        </w:rPr>
        <w:t>模块</w:t>
      </w:r>
      <w:r>
        <w:rPr>
          <w:rFonts w:asciiTheme="minorEastAsia" w:eastAsiaTheme="minorEastAsia" w:hAnsiTheme="minorEastAsia" w:cstheme="minorEastAsia" w:hint="eastAsia"/>
          <w:spacing w:val="-5"/>
          <w:sz w:val="24"/>
          <w:szCs w:val="24"/>
        </w:rPr>
        <w:t>主要介绍</w:t>
      </w:r>
      <w:r>
        <w:rPr>
          <w:rFonts w:asciiTheme="minorEastAsia" w:eastAsiaTheme="minorEastAsia" w:hAnsiTheme="minorEastAsia" w:cstheme="minorEastAsia" w:hint="eastAsia"/>
          <w:spacing w:val="-5"/>
          <w:sz w:val="24"/>
          <w:szCs w:val="24"/>
        </w:rPr>
        <w:t>电容元件和电感元件的定义、</w:t>
      </w:r>
      <w:r>
        <w:rPr>
          <w:rFonts w:asciiTheme="minorEastAsia" w:eastAsiaTheme="minorEastAsia" w:hAnsiTheme="minorEastAsia" w:cstheme="minorEastAsia" w:hint="eastAsia"/>
          <w:spacing w:val="-5"/>
          <w:sz w:val="24"/>
          <w:szCs w:val="24"/>
          <w:lang w:val="en-US"/>
        </w:rPr>
        <w:t>VCR</w:t>
      </w:r>
      <w:r>
        <w:rPr>
          <w:rFonts w:asciiTheme="minorEastAsia" w:eastAsiaTheme="minorEastAsia" w:hAnsiTheme="minorEastAsia" w:cstheme="minorEastAsia" w:hint="eastAsia"/>
          <w:spacing w:val="-5"/>
          <w:sz w:val="24"/>
          <w:szCs w:val="24"/>
          <w:lang w:val="en-US"/>
        </w:rPr>
        <w:t>、等效电路，并引入记忆、状态等概念，为动态电路分析奠定基础</w:t>
      </w:r>
      <w:r>
        <w:rPr>
          <w:rFonts w:asciiTheme="minorEastAsia" w:eastAsiaTheme="minorEastAsia" w:hAnsiTheme="minorEastAsia" w:cstheme="minorEastAsia" w:hint="eastAsia"/>
          <w:spacing w:val="-5"/>
          <w:sz w:val="24"/>
          <w:szCs w:val="24"/>
        </w:rPr>
        <w:t>。</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rPr>
        <w:t>考核知识点：了解电容的概念</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熟悉电容的伏安关系、储能</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掌握电容电压的连续性和记忆性，会计算电容电压</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了解电感的概念</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熟悉电感的伏安关系、储能</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掌握电感电流的连续性和记忆性，会计算电感电流。</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lang w:val="en-US"/>
        </w:rPr>
      </w:pPr>
      <w:r>
        <w:rPr>
          <w:rFonts w:asciiTheme="minorEastAsia" w:eastAsiaTheme="minorEastAsia" w:hAnsiTheme="minorEastAsia" w:cstheme="minorEastAsia" w:hint="eastAsia"/>
          <w:spacing w:val="-5"/>
          <w:sz w:val="24"/>
          <w:szCs w:val="24"/>
          <w:lang w:val="en-US"/>
        </w:rPr>
        <w:t>6.</w:t>
      </w:r>
      <w:r>
        <w:rPr>
          <w:rFonts w:asciiTheme="minorEastAsia" w:eastAsiaTheme="minorEastAsia" w:hAnsiTheme="minorEastAsia" w:cstheme="minorEastAsia" w:hint="eastAsia"/>
          <w:spacing w:val="-5"/>
          <w:sz w:val="24"/>
          <w:szCs w:val="24"/>
          <w:lang w:val="en-US"/>
        </w:rPr>
        <w:t>一阶电路</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rPr>
        <w:t>本</w:t>
      </w:r>
      <w:r>
        <w:rPr>
          <w:rFonts w:asciiTheme="minorEastAsia" w:eastAsiaTheme="minorEastAsia" w:hAnsiTheme="minorEastAsia" w:cstheme="minorEastAsia" w:hint="eastAsia"/>
          <w:spacing w:val="-5"/>
          <w:sz w:val="24"/>
          <w:szCs w:val="24"/>
        </w:rPr>
        <w:t>模块</w:t>
      </w:r>
      <w:r>
        <w:rPr>
          <w:rFonts w:asciiTheme="minorEastAsia" w:eastAsiaTheme="minorEastAsia" w:hAnsiTheme="minorEastAsia" w:cstheme="minorEastAsia" w:hint="eastAsia"/>
          <w:spacing w:val="-5"/>
          <w:sz w:val="24"/>
          <w:szCs w:val="24"/>
        </w:rPr>
        <w:t>主要</w:t>
      </w:r>
      <w:r>
        <w:rPr>
          <w:rFonts w:asciiTheme="minorEastAsia" w:eastAsiaTheme="minorEastAsia" w:hAnsiTheme="minorEastAsia" w:cstheme="minorEastAsia" w:hint="eastAsia"/>
          <w:spacing w:val="-5"/>
          <w:sz w:val="24"/>
          <w:szCs w:val="24"/>
        </w:rPr>
        <w:t>研究一阶电路，介绍分解方法在动态电路分析问题中的应用，从激励和响应的角度来论述一阶电路</w:t>
      </w:r>
      <w:r>
        <w:rPr>
          <w:rFonts w:asciiTheme="minorEastAsia" w:eastAsiaTheme="minorEastAsia" w:hAnsiTheme="minorEastAsia" w:cstheme="minorEastAsia" w:hint="eastAsia"/>
          <w:spacing w:val="-5"/>
          <w:sz w:val="24"/>
          <w:szCs w:val="24"/>
        </w:rPr>
        <w:t>。</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lang w:val="en-US"/>
        </w:rPr>
      </w:pPr>
      <w:r>
        <w:rPr>
          <w:rFonts w:asciiTheme="minorEastAsia" w:eastAsiaTheme="minorEastAsia" w:hAnsiTheme="minorEastAsia" w:cstheme="minorEastAsia" w:hint="eastAsia"/>
          <w:spacing w:val="-5"/>
          <w:sz w:val="24"/>
          <w:szCs w:val="24"/>
        </w:rPr>
        <w:t>考核知识点：</w:t>
      </w:r>
      <w:r>
        <w:rPr>
          <w:rFonts w:asciiTheme="minorEastAsia" w:eastAsiaTheme="minorEastAsia" w:hAnsiTheme="minorEastAsia" w:cstheme="minorEastAsia" w:hint="eastAsia"/>
          <w:spacing w:val="-5"/>
          <w:sz w:val="24"/>
          <w:szCs w:val="24"/>
          <w:lang w:val="en-US"/>
        </w:rPr>
        <w:t>熟悉初始状态、初始值的计算以及一阶动态电路微分方程的建立过程；掌握直流一阶动态电路的零状态响应、时间常数、零输入响应、全响应；熟练掌握三要素法。</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lang w:val="en-US"/>
        </w:rPr>
      </w:pPr>
      <w:r>
        <w:rPr>
          <w:rFonts w:asciiTheme="minorEastAsia" w:eastAsiaTheme="minorEastAsia" w:hAnsiTheme="minorEastAsia" w:cstheme="minorEastAsia" w:hint="eastAsia"/>
          <w:spacing w:val="-5"/>
          <w:sz w:val="24"/>
          <w:szCs w:val="24"/>
          <w:lang w:val="en-US"/>
        </w:rPr>
        <w:t>7.</w:t>
      </w:r>
      <w:r>
        <w:rPr>
          <w:rFonts w:asciiTheme="minorEastAsia" w:eastAsiaTheme="minorEastAsia" w:hAnsiTheme="minorEastAsia" w:cstheme="minorEastAsia" w:hint="eastAsia"/>
          <w:spacing w:val="-5"/>
          <w:sz w:val="24"/>
          <w:szCs w:val="24"/>
          <w:lang w:val="en-US"/>
        </w:rPr>
        <w:t>阻抗和导纳</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rPr>
        <w:t>本</w:t>
      </w:r>
      <w:r>
        <w:rPr>
          <w:rFonts w:asciiTheme="minorEastAsia" w:eastAsiaTheme="minorEastAsia" w:hAnsiTheme="minorEastAsia" w:cstheme="minorEastAsia" w:hint="eastAsia"/>
          <w:spacing w:val="-5"/>
          <w:sz w:val="24"/>
          <w:szCs w:val="24"/>
        </w:rPr>
        <w:t>模块</w:t>
      </w:r>
      <w:r>
        <w:rPr>
          <w:rFonts w:asciiTheme="minorEastAsia" w:eastAsiaTheme="minorEastAsia" w:hAnsiTheme="minorEastAsia" w:cstheme="minorEastAsia" w:hint="eastAsia"/>
          <w:spacing w:val="-5"/>
          <w:sz w:val="24"/>
          <w:szCs w:val="24"/>
        </w:rPr>
        <w:t>主要</w:t>
      </w:r>
      <w:r>
        <w:rPr>
          <w:rFonts w:asciiTheme="minorEastAsia" w:eastAsiaTheme="minorEastAsia" w:hAnsiTheme="minorEastAsia" w:cstheme="minorEastAsia" w:hint="eastAsia"/>
          <w:spacing w:val="-5"/>
          <w:sz w:val="24"/>
          <w:szCs w:val="24"/>
        </w:rPr>
        <w:t>引入“变换”的思路，在学习阻抗和导纳的基础上，引入相量模型，强调类比应用</w:t>
      </w:r>
      <w:r>
        <w:rPr>
          <w:rFonts w:asciiTheme="minorEastAsia" w:eastAsiaTheme="minorEastAsia" w:hAnsiTheme="minorEastAsia" w:cstheme="minorEastAsia" w:hint="eastAsia"/>
          <w:spacing w:val="-5"/>
          <w:sz w:val="24"/>
          <w:szCs w:val="24"/>
        </w:rPr>
        <w:t>。</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lang w:val="en-US"/>
        </w:rPr>
      </w:pPr>
      <w:r>
        <w:rPr>
          <w:rFonts w:asciiTheme="minorEastAsia" w:eastAsiaTheme="minorEastAsia" w:hAnsiTheme="minorEastAsia" w:cstheme="minorEastAsia" w:hint="eastAsia"/>
          <w:spacing w:val="-5"/>
          <w:sz w:val="24"/>
          <w:szCs w:val="24"/>
        </w:rPr>
        <w:t>考核知识点：</w:t>
      </w:r>
      <w:r>
        <w:rPr>
          <w:rFonts w:asciiTheme="minorEastAsia" w:eastAsiaTheme="minorEastAsia" w:hAnsiTheme="minorEastAsia" w:cstheme="minorEastAsia" w:hint="eastAsia"/>
          <w:spacing w:val="-5"/>
          <w:sz w:val="24"/>
          <w:szCs w:val="24"/>
          <w:lang w:val="en-US"/>
        </w:rPr>
        <w:t>掌握阻抗与导纳的含义；了解变换方法的概念，掌握振幅相量的表达方法；理解相量的线性性质，掌握基尔霍夫定律的相量形式、三种基本电路元件伏安关系的相量形式；</w:t>
      </w:r>
      <w:r>
        <w:rPr>
          <w:rFonts w:asciiTheme="minorEastAsia" w:eastAsiaTheme="minorEastAsia" w:hAnsiTheme="minorEastAsia" w:cstheme="minorEastAsia" w:hint="eastAsia"/>
          <w:spacing w:val="-5"/>
          <w:sz w:val="24"/>
          <w:szCs w:val="24"/>
          <w:lang w:val="en-US"/>
        </w:rPr>
        <w:t>掌握相量模型的建立方法，会计算正弦稳态电路的参数。</w:t>
      </w:r>
      <w:r>
        <w:rPr>
          <w:rFonts w:asciiTheme="minorEastAsia" w:eastAsiaTheme="minorEastAsia" w:hAnsiTheme="minorEastAsia" w:cstheme="minorEastAsia" w:hint="eastAsia"/>
          <w:spacing w:val="-5"/>
          <w:sz w:val="24"/>
          <w:szCs w:val="24"/>
          <w:lang w:val="en-US"/>
        </w:rPr>
        <w:t xml:space="preserve">                  </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lang w:val="en-US"/>
        </w:rPr>
      </w:pPr>
      <w:r>
        <w:rPr>
          <w:rFonts w:asciiTheme="minorEastAsia" w:eastAsiaTheme="minorEastAsia" w:hAnsiTheme="minorEastAsia" w:cstheme="minorEastAsia" w:hint="eastAsia"/>
          <w:spacing w:val="-5"/>
          <w:sz w:val="24"/>
          <w:szCs w:val="24"/>
          <w:lang w:val="en-US"/>
        </w:rPr>
        <w:t>8.</w:t>
      </w:r>
      <w:r>
        <w:rPr>
          <w:rFonts w:asciiTheme="minorEastAsia" w:eastAsiaTheme="minorEastAsia" w:hAnsiTheme="minorEastAsia" w:cstheme="minorEastAsia" w:hint="eastAsia"/>
          <w:spacing w:val="-5"/>
          <w:sz w:val="24"/>
          <w:szCs w:val="24"/>
          <w:lang w:val="en-US"/>
        </w:rPr>
        <w:t>正弦稳态功率和能量</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rPr>
        <w:t>本</w:t>
      </w:r>
      <w:r>
        <w:rPr>
          <w:rFonts w:asciiTheme="minorEastAsia" w:eastAsiaTheme="minorEastAsia" w:hAnsiTheme="minorEastAsia" w:cstheme="minorEastAsia" w:hint="eastAsia"/>
          <w:spacing w:val="-5"/>
          <w:sz w:val="24"/>
          <w:szCs w:val="24"/>
        </w:rPr>
        <w:t>模块</w:t>
      </w:r>
      <w:r>
        <w:rPr>
          <w:rFonts w:asciiTheme="minorEastAsia" w:eastAsiaTheme="minorEastAsia" w:hAnsiTheme="minorEastAsia" w:cstheme="minorEastAsia" w:hint="eastAsia"/>
          <w:spacing w:val="-5"/>
          <w:sz w:val="24"/>
          <w:szCs w:val="24"/>
        </w:rPr>
        <w:t>主要论述了</w:t>
      </w:r>
      <w:r>
        <w:rPr>
          <w:rFonts w:asciiTheme="minorEastAsia" w:eastAsiaTheme="minorEastAsia" w:hAnsiTheme="minorEastAsia" w:cstheme="minorEastAsia" w:hint="eastAsia"/>
          <w:spacing w:val="-5"/>
          <w:sz w:val="24"/>
          <w:szCs w:val="24"/>
        </w:rPr>
        <w:t>正弦稳态电路的功率和能量，正弦稳态电路功率和能量都是随时间变化的，我们分析消耗功率的平均值和存储能量的平均值。</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lang w:val="en-US"/>
        </w:rPr>
      </w:pPr>
      <w:r>
        <w:rPr>
          <w:rFonts w:asciiTheme="minorEastAsia" w:eastAsiaTheme="minorEastAsia" w:hAnsiTheme="minorEastAsia" w:cstheme="minorEastAsia" w:hint="eastAsia"/>
          <w:spacing w:val="-5"/>
          <w:sz w:val="24"/>
          <w:szCs w:val="24"/>
        </w:rPr>
        <w:t>考核知识点：</w:t>
      </w:r>
      <w:r>
        <w:rPr>
          <w:rFonts w:asciiTheme="minorEastAsia" w:eastAsiaTheme="minorEastAsia" w:hAnsiTheme="minorEastAsia" w:cstheme="minorEastAsia" w:hint="eastAsia"/>
          <w:spacing w:val="-5"/>
          <w:sz w:val="24"/>
          <w:szCs w:val="24"/>
          <w:lang w:val="en-US"/>
        </w:rPr>
        <w:t>掌握电阻的平均功率计算方法；掌握电感、电容的平均储能计算方法；掌握最大功率传递定理。</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lang w:val="en-US"/>
        </w:rPr>
      </w:pPr>
      <w:r>
        <w:rPr>
          <w:rFonts w:asciiTheme="minorEastAsia" w:eastAsiaTheme="minorEastAsia" w:hAnsiTheme="minorEastAsia" w:cstheme="minorEastAsia" w:hint="eastAsia"/>
          <w:spacing w:val="-5"/>
          <w:sz w:val="24"/>
          <w:szCs w:val="24"/>
          <w:lang w:val="en-US"/>
        </w:rPr>
        <w:t>9.</w:t>
      </w:r>
      <w:r>
        <w:rPr>
          <w:rFonts w:asciiTheme="minorEastAsia" w:eastAsiaTheme="minorEastAsia" w:hAnsiTheme="minorEastAsia" w:cstheme="minorEastAsia" w:hint="eastAsia"/>
          <w:spacing w:val="-5"/>
          <w:sz w:val="24"/>
          <w:szCs w:val="24"/>
          <w:lang w:val="en-US"/>
        </w:rPr>
        <w:t>频率响应</w:t>
      </w:r>
      <w:r>
        <w:rPr>
          <w:rFonts w:asciiTheme="minorEastAsia" w:eastAsiaTheme="minorEastAsia" w:hAnsiTheme="minorEastAsia" w:cstheme="minorEastAsia" w:hint="eastAsia"/>
          <w:spacing w:val="-5"/>
          <w:sz w:val="24"/>
          <w:szCs w:val="24"/>
          <w:lang w:val="en-US"/>
        </w:rPr>
        <w:t xml:space="preserve"> </w:t>
      </w:r>
      <w:r>
        <w:rPr>
          <w:rFonts w:asciiTheme="minorEastAsia" w:eastAsiaTheme="minorEastAsia" w:hAnsiTheme="minorEastAsia" w:cstheme="minorEastAsia" w:hint="eastAsia"/>
          <w:spacing w:val="-5"/>
          <w:sz w:val="24"/>
          <w:szCs w:val="24"/>
          <w:lang w:val="en-US"/>
        </w:rPr>
        <w:t>多频正弦稳态电路</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rPr>
        <w:t>本</w:t>
      </w:r>
      <w:r>
        <w:rPr>
          <w:rFonts w:asciiTheme="minorEastAsia" w:eastAsiaTheme="minorEastAsia" w:hAnsiTheme="minorEastAsia" w:cstheme="minorEastAsia" w:hint="eastAsia"/>
          <w:spacing w:val="-5"/>
          <w:sz w:val="24"/>
          <w:szCs w:val="24"/>
        </w:rPr>
        <w:t>模块</w:t>
      </w:r>
      <w:r>
        <w:rPr>
          <w:rFonts w:asciiTheme="minorEastAsia" w:eastAsiaTheme="minorEastAsia" w:hAnsiTheme="minorEastAsia" w:cstheme="minorEastAsia" w:hint="eastAsia"/>
          <w:spacing w:val="-5"/>
          <w:sz w:val="24"/>
          <w:szCs w:val="24"/>
        </w:rPr>
        <w:t>介绍了</w:t>
      </w:r>
      <w:r>
        <w:rPr>
          <w:rFonts w:asciiTheme="minorEastAsia" w:eastAsiaTheme="minorEastAsia" w:hAnsiTheme="minorEastAsia" w:cstheme="minorEastAsia" w:hint="eastAsia"/>
          <w:spacing w:val="-5"/>
          <w:sz w:val="24"/>
          <w:szCs w:val="24"/>
        </w:rPr>
        <w:t>当正弦激励的频率不同时，同一电路的响应也会有所不同，频率的量变可引起电路的质变，是动态电路本身特性的反映</w:t>
      </w:r>
      <w:r>
        <w:rPr>
          <w:rFonts w:asciiTheme="minorEastAsia" w:eastAsiaTheme="minorEastAsia" w:hAnsiTheme="minorEastAsia" w:cstheme="minorEastAsia" w:hint="eastAsia"/>
          <w:spacing w:val="-5"/>
          <w:sz w:val="24"/>
          <w:szCs w:val="24"/>
        </w:rPr>
        <w:t>。</w:t>
      </w:r>
    </w:p>
    <w:p w:rsidR="00D90537" w:rsidRDefault="00E917FF">
      <w:pPr>
        <w:spacing w:line="360" w:lineRule="auto"/>
        <w:ind w:firstLineChars="200" w:firstLine="470"/>
        <w:jc w:val="both"/>
        <w:rPr>
          <w:rFonts w:asciiTheme="minorEastAsia" w:eastAsiaTheme="minorEastAsia" w:hAnsiTheme="minorEastAsia" w:cstheme="minorEastAsia"/>
          <w:spacing w:val="-5"/>
          <w:sz w:val="24"/>
          <w:szCs w:val="24"/>
          <w:lang w:val="en-US"/>
        </w:rPr>
      </w:pPr>
      <w:r>
        <w:rPr>
          <w:rFonts w:asciiTheme="minorEastAsia" w:eastAsiaTheme="minorEastAsia" w:hAnsiTheme="minorEastAsia" w:cstheme="minorEastAsia" w:hint="eastAsia"/>
          <w:spacing w:val="-5"/>
          <w:sz w:val="24"/>
          <w:szCs w:val="24"/>
        </w:rPr>
        <w:t>考核知识点：</w:t>
      </w:r>
      <w:r>
        <w:rPr>
          <w:rFonts w:asciiTheme="minorEastAsia" w:eastAsiaTheme="minorEastAsia" w:hAnsiTheme="minorEastAsia" w:cstheme="minorEastAsia" w:hint="eastAsia"/>
          <w:spacing w:val="-5"/>
          <w:sz w:val="24"/>
          <w:szCs w:val="24"/>
          <w:lang w:val="en-US"/>
        </w:rPr>
        <w:t>了解正弦稳</w:t>
      </w:r>
      <w:r>
        <w:rPr>
          <w:rFonts w:asciiTheme="minorEastAsia" w:eastAsiaTheme="minorEastAsia" w:hAnsiTheme="minorEastAsia" w:cstheme="minorEastAsia" w:hint="eastAsia"/>
          <w:spacing w:val="-5"/>
          <w:sz w:val="24"/>
          <w:szCs w:val="24"/>
          <w:lang w:val="en-US"/>
        </w:rPr>
        <w:t>态网络函数的概念、了解</w:t>
      </w:r>
      <w:r>
        <w:rPr>
          <w:rFonts w:asciiTheme="minorEastAsia" w:eastAsiaTheme="minorEastAsia" w:hAnsiTheme="minorEastAsia" w:cstheme="minorEastAsia" w:hint="eastAsia"/>
          <w:spacing w:val="-5"/>
          <w:sz w:val="24"/>
          <w:szCs w:val="24"/>
          <w:lang w:val="en-US"/>
        </w:rPr>
        <w:t>RLC</w:t>
      </w:r>
      <w:r>
        <w:rPr>
          <w:rFonts w:asciiTheme="minorEastAsia" w:eastAsiaTheme="minorEastAsia" w:hAnsiTheme="minorEastAsia" w:cstheme="minorEastAsia" w:hint="eastAsia"/>
          <w:spacing w:val="-5"/>
          <w:sz w:val="24"/>
          <w:szCs w:val="24"/>
          <w:lang w:val="en-US"/>
        </w:rPr>
        <w:t>电路的谐振特点；掌握</w:t>
      </w:r>
      <w:r>
        <w:rPr>
          <w:rFonts w:asciiTheme="minorEastAsia" w:eastAsiaTheme="minorEastAsia" w:hAnsiTheme="minorEastAsia" w:cstheme="minorEastAsia" w:hint="eastAsia"/>
          <w:spacing w:val="-5"/>
          <w:sz w:val="24"/>
          <w:szCs w:val="24"/>
          <w:lang w:val="en-US"/>
        </w:rPr>
        <w:t>RLC</w:t>
      </w:r>
      <w:r>
        <w:rPr>
          <w:rFonts w:asciiTheme="minorEastAsia" w:eastAsiaTheme="minorEastAsia" w:hAnsiTheme="minorEastAsia" w:cstheme="minorEastAsia" w:hint="eastAsia"/>
          <w:spacing w:val="-5"/>
          <w:sz w:val="24"/>
          <w:szCs w:val="24"/>
          <w:lang w:val="en-US"/>
        </w:rPr>
        <w:t>电路的谐振产生条件。</w:t>
      </w:r>
    </w:p>
    <w:p w:rsidR="00D90537" w:rsidRDefault="00D90537">
      <w:pPr>
        <w:spacing w:line="360" w:lineRule="auto"/>
        <w:ind w:firstLineChars="200" w:firstLine="470"/>
        <w:jc w:val="both"/>
        <w:rPr>
          <w:rFonts w:asciiTheme="minorEastAsia" w:eastAsiaTheme="minorEastAsia" w:hAnsiTheme="minorEastAsia" w:cstheme="minorEastAsia"/>
          <w:spacing w:val="-5"/>
          <w:sz w:val="24"/>
          <w:szCs w:val="24"/>
          <w:lang w:val="en-US"/>
        </w:rPr>
      </w:pPr>
    </w:p>
    <w:p w:rsidR="00D90537" w:rsidRDefault="00E917FF">
      <w:pPr>
        <w:pStyle w:val="1"/>
        <w:spacing w:line="360" w:lineRule="auto"/>
        <w:ind w:left="812" w:hangingChars="337" w:hanging="812"/>
        <w:jc w:val="both"/>
        <w:rPr>
          <w:rFonts w:asciiTheme="minorEastAsia" w:eastAsiaTheme="minorEastAsia" w:hAnsiTheme="minorEastAsia" w:cstheme="minorEastAsia"/>
        </w:rPr>
      </w:pPr>
      <w:r>
        <w:rPr>
          <w:rFonts w:asciiTheme="minorEastAsia" w:eastAsiaTheme="minorEastAsia" w:hAnsiTheme="minorEastAsia" w:cstheme="minorEastAsia" w:hint="eastAsia"/>
        </w:rPr>
        <w:t>三、补充说明</w:t>
      </w:r>
      <w:r>
        <w:rPr>
          <w:rFonts w:asciiTheme="minorEastAsia" w:eastAsiaTheme="minorEastAsia" w:hAnsiTheme="minorEastAsia" w:cstheme="minorEastAsia" w:hint="eastAsia"/>
        </w:rPr>
        <w:t xml:space="preserve"> </w:t>
      </w:r>
    </w:p>
    <w:p w:rsidR="00D90537" w:rsidRDefault="00E917FF">
      <w:pPr>
        <w:spacing w:line="360" w:lineRule="auto"/>
        <w:ind w:firstLineChars="200" w:firstLine="476"/>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2"/>
          <w:sz w:val="24"/>
          <w:szCs w:val="24"/>
          <w:lang w:val="en-US"/>
        </w:rPr>
        <w:t>1.</w:t>
      </w:r>
      <w:r>
        <w:rPr>
          <w:rFonts w:asciiTheme="minorEastAsia" w:eastAsiaTheme="minorEastAsia" w:hAnsiTheme="minorEastAsia" w:cstheme="minorEastAsia" w:hint="eastAsia"/>
          <w:spacing w:val="-2"/>
          <w:sz w:val="24"/>
          <w:szCs w:val="24"/>
          <w:lang w:val="en-US"/>
        </w:rPr>
        <w:t>考</w:t>
      </w:r>
      <w:r>
        <w:rPr>
          <w:rFonts w:asciiTheme="minorEastAsia" w:eastAsiaTheme="minorEastAsia" w:hAnsiTheme="minorEastAsia" w:cstheme="minorEastAsia" w:hint="eastAsia"/>
          <w:spacing w:val="-2"/>
          <w:sz w:val="24"/>
          <w:szCs w:val="24"/>
        </w:rPr>
        <w:t>试</w:t>
      </w:r>
      <w:r>
        <w:rPr>
          <w:rFonts w:asciiTheme="minorEastAsia" w:eastAsiaTheme="minorEastAsia" w:hAnsiTheme="minorEastAsia" w:cstheme="minorEastAsia" w:hint="eastAsia"/>
          <w:spacing w:val="-2"/>
          <w:sz w:val="24"/>
          <w:szCs w:val="24"/>
        </w:rPr>
        <w:t>形式</w:t>
      </w:r>
      <w:r>
        <w:rPr>
          <w:rFonts w:asciiTheme="minorEastAsia" w:eastAsiaTheme="minorEastAsia" w:hAnsiTheme="minorEastAsia" w:cstheme="minorEastAsia" w:hint="eastAsia"/>
          <w:spacing w:val="-2"/>
          <w:sz w:val="24"/>
          <w:szCs w:val="24"/>
        </w:rPr>
        <w:t>：笔试，闭卷</w:t>
      </w:r>
    </w:p>
    <w:p w:rsidR="00D90537" w:rsidRDefault="00E917FF">
      <w:pPr>
        <w:pStyle w:val="a3"/>
        <w:spacing w:line="360" w:lineRule="auto"/>
        <w:ind w:left="0" w:firstLineChars="200" w:firstLine="480"/>
        <w:jc w:val="both"/>
        <w:rPr>
          <w:rFonts w:asciiTheme="minorEastAsia" w:eastAsiaTheme="minorEastAsia" w:hAnsiTheme="minorEastAsia" w:cstheme="minorEastAsia"/>
          <w:lang w:val="en-US"/>
        </w:rPr>
      </w:pPr>
      <w:r>
        <w:rPr>
          <w:rFonts w:asciiTheme="minorEastAsia" w:eastAsiaTheme="minorEastAsia" w:hAnsiTheme="minorEastAsia" w:cstheme="minorEastAsia" w:hint="eastAsia"/>
          <w:lang w:val="en-US"/>
        </w:rPr>
        <w:t>2.</w:t>
      </w:r>
      <w:r>
        <w:rPr>
          <w:rFonts w:asciiTheme="minorEastAsia" w:eastAsiaTheme="minorEastAsia" w:hAnsiTheme="minorEastAsia" w:cstheme="minorEastAsia" w:hint="eastAsia"/>
        </w:rPr>
        <w:t>试卷总分</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lang w:val="en-US"/>
        </w:rPr>
        <w:t>150</w:t>
      </w:r>
      <w:r>
        <w:rPr>
          <w:rFonts w:asciiTheme="minorEastAsia" w:eastAsiaTheme="minorEastAsia" w:hAnsiTheme="minorEastAsia" w:cstheme="minorEastAsia" w:hint="eastAsia"/>
          <w:lang w:val="en-US"/>
        </w:rPr>
        <w:t>分</w:t>
      </w:r>
    </w:p>
    <w:p w:rsidR="00D90537" w:rsidRDefault="00E917FF">
      <w:pPr>
        <w:pStyle w:val="ac"/>
        <w:tabs>
          <w:tab w:val="left" w:pos="959"/>
        </w:tabs>
        <w:spacing w:line="360" w:lineRule="auto"/>
        <w:ind w:left="0" w:firstLineChars="200" w:firstLine="486"/>
        <w:jc w:val="both"/>
      </w:pPr>
      <w:r>
        <w:rPr>
          <w:rFonts w:asciiTheme="minorEastAsia" w:eastAsiaTheme="minorEastAsia" w:hAnsiTheme="minorEastAsia" w:cstheme="minorEastAsia" w:hint="eastAsia"/>
          <w:spacing w:val="3"/>
          <w:sz w:val="24"/>
          <w:szCs w:val="24"/>
          <w:lang w:val="en-US"/>
        </w:rPr>
        <w:t>3</w:t>
      </w:r>
      <w:r>
        <w:rPr>
          <w:rFonts w:asciiTheme="minorEastAsia" w:eastAsiaTheme="minorEastAsia" w:hAnsiTheme="minorEastAsia" w:cstheme="minorEastAsia" w:hint="eastAsia"/>
          <w:spacing w:val="3"/>
          <w:sz w:val="24"/>
          <w:szCs w:val="24"/>
          <w:lang w:val="en-US"/>
        </w:rPr>
        <w:t>.</w:t>
      </w:r>
      <w:r>
        <w:rPr>
          <w:rFonts w:asciiTheme="minorEastAsia" w:eastAsiaTheme="minorEastAsia" w:hAnsiTheme="minorEastAsia" w:cstheme="minorEastAsia" w:hint="eastAsia"/>
          <w:spacing w:val="3"/>
          <w:sz w:val="24"/>
          <w:szCs w:val="24"/>
        </w:rPr>
        <w:t>试题</w:t>
      </w:r>
      <w:r>
        <w:rPr>
          <w:rFonts w:asciiTheme="minorEastAsia" w:eastAsiaTheme="minorEastAsia" w:hAnsiTheme="minorEastAsia" w:cstheme="minorEastAsia" w:hint="eastAsia"/>
          <w:spacing w:val="3"/>
          <w:sz w:val="24"/>
          <w:szCs w:val="24"/>
        </w:rPr>
        <w:t>类型：</w:t>
      </w:r>
      <w:r>
        <w:rPr>
          <w:rFonts w:asciiTheme="minorEastAsia" w:eastAsiaTheme="minorEastAsia" w:hAnsiTheme="minorEastAsia" w:cstheme="minorEastAsia" w:hint="eastAsia"/>
          <w:spacing w:val="3"/>
          <w:sz w:val="24"/>
          <w:szCs w:val="24"/>
        </w:rPr>
        <w:t>一般包括填空题、</w:t>
      </w:r>
      <w:r>
        <w:rPr>
          <w:rFonts w:asciiTheme="minorEastAsia" w:eastAsiaTheme="minorEastAsia" w:hAnsiTheme="minorEastAsia" w:cstheme="minorEastAsia" w:hint="eastAsia"/>
          <w:spacing w:val="3"/>
          <w:sz w:val="24"/>
          <w:szCs w:val="24"/>
        </w:rPr>
        <w:t>选择题、</w:t>
      </w:r>
      <w:r>
        <w:rPr>
          <w:rFonts w:asciiTheme="minorEastAsia" w:eastAsiaTheme="minorEastAsia" w:hAnsiTheme="minorEastAsia" w:cstheme="minorEastAsia" w:hint="eastAsia"/>
          <w:spacing w:val="3"/>
          <w:sz w:val="24"/>
          <w:szCs w:val="24"/>
        </w:rPr>
        <w:t>简答</w:t>
      </w:r>
      <w:r>
        <w:rPr>
          <w:rFonts w:asciiTheme="minorEastAsia" w:eastAsiaTheme="minorEastAsia" w:hAnsiTheme="minorEastAsia" w:cstheme="minorEastAsia" w:hint="eastAsia"/>
          <w:spacing w:val="3"/>
          <w:sz w:val="24"/>
          <w:szCs w:val="24"/>
        </w:rPr>
        <w:t>题</w:t>
      </w:r>
      <w:r>
        <w:rPr>
          <w:rFonts w:asciiTheme="minorEastAsia" w:eastAsiaTheme="minorEastAsia" w:hAnsiTheme="minorEastAsia" w:cstheme="minorEastAsia" w:hint="eastAsia"/>
          <w:spacing w:val="3"/>
          <w:sz w:val="24"/>
          <w:szCs w:val="24"/>
        </w:rPr>
        <w:t>、</w:t>
      </w:r>
      <w:r>
        <w:rPr>
          <w:rFonts w:asciiTheme="minorEastAsia" w:eastAsiaTheme="minorEastAsia" w:hAnsiTheme="minorEastAsia" w:cstheme="minorEastAsia" w:hint="eastAsia"/>
          <w:spacing w:val="3"/>
          <w:sz w:val="24"/>
          <w:szCs w:val="24"/>
          <w:lang w:val="en-US"/>
        </w:rPr>
        <w:t>计算</w:t>
      </w:r>
      <w:r>
        <w:rPr>
          <w:rFonts w:asciiTheme="minorEastAsia" w:eastAsiaTheme="minorEastAsia" w:hAnsiTheme="minorEastAsia" w:cstheme="minorEastAsia" w:hint="eastAsia"/>
          <w:spacing w:val="3"/>
          <w:sz w:val="24"/>
          <w:szCs w:val="24"/>
        </w:rPr>
        <w:t>题等。</w:t>
      </w:r>
    </w:p>
    <w:sectPr w:rsidR="00D90537">
      <w:pgSz w:w="11910" w:h="16840"/>
      <w:pgMar w:top="1500" w:right="156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CDAB8"/>
    <w:multiLevelType w:val="singleLevel"/>
    <w:tmpl w:val="143CDAB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A612C"/>
    <w:rsid w:val="000A612C"/>
    <w:rsid w:val="002725B3"/>
    <w:rsid w:val="00A128DB"/>
    <w:rsid w:val="00AE42D7"/>
    <w:rsid w:val="00D90537"/>
    <w:rsid w:val="00E917FF"/>
    <w:rsid w:val="051B7EE3"/>
    <w:rsid w:val="08656A22"/>
    <w:rsid w:val="09866255"/>
    <w:rsid w:val="0E643E26"/>
    <w:rsid w:val="11E63B84"/>
    <w:rsid w:val="13E26E32"/>
    <w:rsid w:val="15F93896"/>
    <w:rsid w:val="172C7CE5"/>
    <w:rsid w:val="1BAA3D7F"/>
    <w:rsid w:val="1D640792"/>
    <w:rsid w:val="22031B12"/>
    <w:rsid w:val="2310421F"/>
    <w:rsid w:val="23506C48"/>
    <w:rsid w:val="24782B6F"/>
    <w:rsid w:val="269A00AE"/>
    <w:rsid w:val="279F6916"/>
    <w:rsid w:val="281E192A"/>
    <w:rsid w:val="28A07BCC"/>
    <w:rsid w:val="2B8571DF"/>
    <w:rsid w:val="304A4585"/>
    <w:rsid w:val="309558C4"/>
    <w:rsid w:val="30AC776A"/>
    <w:rsid w:val="334C4E67"/>
    <w:rsid w:val="36303220"/>
    <w:rsid w:val="38276199"/>
    <w:rsid w:val="38DD7EB7"/>
    <w:rsid w:val="39267318"/>
    <w:rsid w:val="3A5B7EED"/>
    <w:rsid w:val="3B2122BB"/>
    <w:rsid w:val="3D700A03"/>
    <w:rsid w:val="40832458"/>
    <w:rsid w:val="44FF16CF"/>
    <w:rsid w:val="48721165"/>
    <w:rsid w:val="4D5F4EC6"/>
    <w:rsid w:val="4E6D36D3"/>
    <w:rsid w:val="52C53EE1"/>
    <w:rsid w:val="595863A0"/>
    <w:rsid w:val="5F3A0707"/>
    <w:rsid w:val="5F944CE8"/>
    <w:rsid w:val="634E06CB"/>
    <w:rsid w:val="63CE69B8"/>
    <w:rsid w:val="672A19B8"/>
    <w:rsid w:val="691D7237"/>
    <w:rsid w:val="693C2FEB"/>
    <w:rsid w:val="6C29119D"/>
    <w:rsid w:val="6C481A0C"/>
    <w:rsid w:val="6DA44918"/>
    <w:rsid w:val="71D05541"/>
    <w:rsid w:val="727D1C3D"/>
    <w:rsid w:val="753530A9"/>
    <w:rsid w:val="75795F62"/>
    <w:rsid w:val="76EF5181"/>
    <w:rsid w:val="7B4F2921"/>
    <w:rsid w:val="7C1750C0"/>
    <w:rsid w:val="7F2E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D5F9"/>
  <w15:docId w15:val="{05526504-9840-483A-AAE3-174816CC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line="362" w:lineRule="exact"/>
      <w:ind w:left="589"/>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97"/>
    </w:pPr>
    <w:rPr>
      <w:sz w:val="24"/>
      <w:szCs w:val="24"/>
    </w:rPr>
  </w:style>
  <w:style w:type="paragraph" w:styleId="a4">
    <w:name w:val="Body Text Indent"/>
    <w:basedOn w:val="a"/>
    <w:link w:val="a5"/>
    <w:qFormat/>
    <w:pPr>
      <w:spacing w:after="120"/>
      <w:ind w:leftChars="200" w:left="420"/>
    </w:pPr>
  </w:style>
  <w:style w:type="paragraph" w:styleId="a6">
    <w:name w:val="Balloon Text"/>
    <w:basedOn w:val="a"/>
    <w:link w:val="a7"/>
    <w:qFormat/>
    <w:rPr>
      <w:sz w:val="18"/>
      <w:szCs w:val="18"/>
    </w:rPr>
  </w:style>
  <w:style w:type="paragraph" w:styleId="a8">
    <w:name w:val="footer"/>
    <w:basedOn w:val="a"/>
    <w:link w:val="a9"/>
    <w:uiPriority w:val="99"/>
    <w:semiHidden/>
    <w:unhideWhenUsed/>
    <w:qFormat/>
    <w:pPr>
      <w:tabs>
        <w:tab w:val="center" w:pos="4153"/>
        <w:tab w:val="right" w:pos="8306"/>
      </w:tabs>
      <w:snapToGrid w:val="0"/>
    </w:pPr>
    <w:rPr>
      <w:sz w:val="18"/>
      <w:szCs w:val="18"/>
    </w:rPr>
  </w:style>
  <w:style w:type="paragraph" w:styleId="aa">
    <w:name w:val="header"/>
    <w:basedOn w:val="a"/>
    <w:link w:val="ab"/>
    <w:uiPriority w:val="99"/>
    <w:semiHidden/>
    <w:unhideWhenUsed/>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qFormat/>
    <w:tblPr>
      <w:tblCellMar>
        <w:top w:w="0" w:type="dxa"/>
        <w:left w:w="0" w:type="dxa"/>
        <w:bottom w:w="0" w:type="dxa"/>
        <w:right w:w="0" w:type="dxa"/>
      </w:tblCellMar>
    </w:tblPr>
  </w:style>
  <w:style w:type="paragraph" w:styleId="ac">
    <w:name w:val="List Paragraph"/>
    <w:basedOn w:val="a"/>
    <w:uiPriority w:val="1"/>
    <w:qFormat/>
    <w:pPr>
      <w:ind w:left="117" w:firstLine="480"/>
    </w:pPr>
  </w:style>
  <w:style w:type="paragraph" w:customStyle="1" w:styleId="TableParagraph">
    <w:name w:val="Table Paragraph"/>
    <w:basedOn w:val="a"/>
    <w:uiPriority w:val="1"/>
    <w:qFormat/>
  </w:style>
  <w:style w:type="character" w:customStyle="1" w:styleId="a7">
    <w:name w:val="批注框文本 字符"/>
    <w:basedOn w:val="a0"/>
    <w:link w:val="a6"/>
    <w:qFormat/>
    <w:rPr>
      <w:rFonts w:ascii="宋体" w:hAnsi="宋体" w:cs="宋体"/>
      <w:sz w:val="18"/>
      <w:szCs w:val="18"/>
      <w:lang w:val="zh-CN" w:bidi="zh-CN"/>
    </w:rPr>
  </w:style>
  <w:style w:type="character" w:customStyle="1" w:styleId="a5">
    <w:name w:val="正文文本缩进 字符"/>
    <w:basedOn w:val="a0"/>
    <w:link w:val="a4"/>
    <w:qFormat/>
    <w:rPr>
      <w:rFonts w:ascii="宋体" w:hAnsi="宋体" w:cs="宋体"/>
      <w:sz w:val="22"/>
      <w:szCs w:val="22"/>
      <w:lang w:val="zh-CN" w:bidi="zh-CN"/>
    </w:rPr>
  </w:style>
  <w:style w:type="character" w:customStyle="1" w:styleId="10point1">
    <w:name w:val="10point1"/>
    <w:basedOn w:val="a0"/>
    <w:uiPriority w:val="99"/>
    <w:qFormat/>
    <w:rPr>
      <w:rFonts w:ascii="宋体" w:eastAsia="宋体" w:hAnsi="宋体" w:cs="Times New Roman"/>
      <w:color w:val="FFFFFF"/>
      <w:sz w:val="22"/>
      <w:szCs w:val="22"/>
    </w:rPr>
  </w:style>
  <w:style w:type="character" w:customStyle="1" w:styleId="ab">
    <w:name w:val="页眉 字符"/>
    <w:basedOn w:val="a0"/>
    <w:link w:val="aa"/>
    <w:uiPriority w:val="99"/>
    <w:semiHidden/>
    <w:qFormat/>
    <w:rPr>
      <w:rFonts w:ascii="宋体" w:hAnsi="宋体" w:cs="宋体"/>
      <w:sz w:val="18"/>
      <w:szCs w:val="18"/>
      <w:lang w:val="zh-CN" w:bidi="zh-CN"/>
    </w:rPr>
  </w:style>
  <w:style w:type="character" w:customStyle="1" w:styleId="a9">
    <w:name w:val="页脚 字符"/>
    <w:basedOn w:val="a0"/>
    <w:link w:val="a8"/>
    <w:uiPriority w:val="99"/>
    <w:semiHidden/>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&lt;4D6963726F736F667420576F7264202D2032303138D7A8C9FDB1BEA1B6B8DFB5C8CAFDD1A7A3A8D2BBA3A9A1B7BFCEB3CCBFBCCAD4B4F3B8D92E646F63&gt;</dc:title>
  <dc:creator>win7</dc:creator>
  <cp:lastModifiedBy>Raily</cp:lastModifiedBy>
  <cp:revision>8</cp:revision>
  <dcterms:created xsi:type="dcterms:W3CDTF">2020-02-28T05:35:00Z</dcterms:created>
  <dcterms:modified xsi:type="dcterms:W3CDTF">2022-02-18T00:43:00Z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2052-11.1.0.9584</vt:lpwstr>
  </property>
</Properties>
</file>