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F383" w14:textId="77777777" w:rsidR="00AE3FFF" w:rsidRDefault="00AE3FFF" w:rsidP="00AE3FFF">
      <w:pPr>
        <w:pStyle w:val="a7"/>
        <w:widowControl/>
        <w:spacing w:line="360" w:lineRule="auto"/>
        <w:rPr>
          <w:rFonts w:ascii="宋体" w:eastAsia="宋体" w:hAnsi="宋体" w:cs="宋体"/>
          <w:sz w:val="28"/>
          <w:szCs w:val="28"/>
        </w:rPr>
      </w:pPr>
      <w:r>
        <w:rPr>
          <w:rFonts w:ascii="宋体" w:eastAsia="宋体" w:hAnsi="宋体" w:cs="宋体" w:hint="eastAsia"/>
          <w:sz w:val="28"/>
          <w:szCs w:val="28"/>
        </w:rPr>
        <w:t>附件2：</w:t>
      </w:r>
    </w:p>
    <w:p w14:paraId="4989B7F0" w14:textId="77777777" w:rsidR="00AE3FFF" w:rsidRDefault="00AE3FFF" w:rsidP="00AE3FFF">
      <w:pPr>
        <w:pStyle w:val="a7"/>
        <w:widowControl/>
        <w:spacing w:line="360" w:lineRule="auto"/>
        <w:jc w:val="center"/>
        <w:rPr>
          <w:rFonts w:ascii="黑体" w:eastAsia="黑体" w:hAnsi="黑体" w:cs="黑体"/>
          <w:b/>
          <w:bCs/>
          <w:sz w:val="40"/>
          <w:szCs w:val="40"/>
        </w:rPr>
      </w:pPr>
      <w:r>
        <w:rPr>
          <w:rFonts w:ascii="黑体" w:eastAsia="黑体" w:hAnsi="黑体" w:cs="黑体" w:hint="eastAsia"/>
          <w:b/>
          <w:bCs/>
          <w:sz w:val="40"/>
          <w:szCs w:val="40"/>
        </w:rPr>
        <w:t>安徽新华学院2024年面向中职毕业生</w:t>
      </w:r>
    </w:p>
    <w:p w14:paraId="436259BD" w14:textId="77777777" w:rsidR="00AE3FFF" w:rsidRDefault="00AE3FFF" w:rsidP="00AE3FFF">
      <w:pPr>
        <w:pStyle w:val="a7"/>
        <w:widowControl/>
        <w:spacing w:line="360" w:lineRule="auto"/>
        <w:jc w:val="center"/>
        <w:rPr>
          <w:rFonts w:ascii="黑体" w:eastAsia="黑体" w:hAnsi="黑体" w:cs="黑体"/>
          <w:sz w:val="32"/>
          <w:szCs w:val="32"/>
        </w:rPr>
      </w:pPr>
      <w:r>
        <w:rPr>
          <w:rFonts w:ascii="黑体" w:eastAsia="黑体" w:hAnsi="黑体" w:cs="黑体" w:hint="eastAsia"/>
          <w:b/>
          <w:bCs/>
          <w:sz w:val="40"/>
          <w:szCs w:val="40"/>
        </w:rPr>
        <w:t>对口招生考试告考生书</w:t>
      </w:r>
    </w:p>
    <w:p w14:paraId="2F19828D" w14:textId="77777777" w:rsidR="00AE3FFF" w:rsidRDefault="00AE3FFF" w:rsidP="00AE3FFF">
      <w:pPr>
        <w:pStyle w:val="a7"/>
        <w:widowControl/>
        <w:numPr>
          <w:ilvl w:val="0"/>
          <w:numId w:val="1"/>
        </w:numPr>
        <w:spacing w:line="360" w:lineRule="auto"/>
        <w:ind w:firstLine="420"/>
        <w:rPr>
          <w:rFonts w:ascii="黑体" w:eastAsia="黑体" w:hAnsi="黑体" w:cs="黑体"/>
        </w:rPr>
      </w:pPr>
      <w:r>
        <w:rPr>
          <w:rFonts w:ascii="黑体" w:eastAsia="黑体" w:hAnsi="黑体" w:cs="黑体" w:hint="eastAsia"/>
        </w:rPr>
        <w:t>根据考试院要求，本次考点采取“1+2”安检模式，进入</w:t>
      </w:r>
      <w:proofErr w:type="gramStart"/>
      <w:r>
        <w:rPr>
          <w:rFonts w:ascii="黑体" w:eastAsia="黑体" w:hAnsi="黑体" w:cs="黑体" w:hint="eastAsia"/>
        </w:rPr>
        <w:t>考点全</w:t>
      </w:r>
      <w:proofErr w:type="gramEnd"/>
      <w:r>
        <w:rPr>
          <w:rFonts w:ascii="黑体" w:eastAsia="黑体" w:hAnsi="黑体" w:cs="黑体" w:hint="eastAsia"/>
        </w:rPr>
        <w:t>覆盖组织1次智能安检。以下物品禁止带入考场：手机、智能手表、手环、PAD等具有通信功能的电子产品，易燃易爆物，管制器具，手镯，手链，车钥匙，带磁性的卡，大文件夹，带有金属的衣物、饰品和生活用品</w:t>
      </w:r>
      <w:r>
        <w:rPr>
          <w:rFonts w:ascii="黑体" w:eastAsia="黑体" w:hAnsi="黑体" w:cs="黑体"/>
        </w:rPr>
        <w:t>（</w:t>
      </w:r>
      <w:r>
        <w:rPr>
          <w:rFonts w:ascii="黑体" w:eastAsia="黑体" w:hAnsi="黑体" w:cs="黑体" w:hint="eastAsia"/>
        </w:rPr>
        <w:t>如金属发卡、带金属的杯子、带金属链的背包等）。携带手机、智能手表、手环、PAD等具有通信功能的电子产品等违禁物品进入考场的，按考试作弊处理，取消当次考试成绩。</w:t>
      </w:r>
    </w:p>
    <w:p w14:paraId="00B21B5E" w14:textId="77777777" w:rsidR="00AE3FFF" w:rsidRDefault="00AE3FFF" w:rsidP="00AE3FFF">
      <w:pPr>
        <w:pStyle w:val="a7"/>
        <w:widowControl/>
        <w:numPr>
          <w:ilvl w:val="0"/>
          <w:numId w:val="1"/>
        </w:numPr>
        <w:spacing w:line="360" w:lineRule="auto"/>
        <w:ind w:firstLine="420"/>
        <w:rPr>
          <w:rFonts w:ascii="黑体" w:eastAsia="黑体" w:hAnsi="黑体" w:cs="黑体"/>
        </w:rPr>
      </w:pPr>
      <w:r>
        <w:rPr>
          <w:rFonts w:ascii="黑体" w:eastAsia="黑体" w:hAnsi="黑体" w:cs="黑体" w:hint="eastAsia"/>
        </w:rPr>
        <w:t>考试用品务必使用透明</w:t>
      </w:r>
      <w:proofErr w:type="gramStart"/>
      <w:r>
        <w:rPr>
          <w:rFonts w:ascii="黑体" w:eastAsia="黑体" w:hAnsi="黑体" w:cs="黑体" w:hint="eastAsia"/>
        </w:rPr>
        <w:t>袋进行</w:t>
      </w:r>
      <w:proofErr w:type="gramEnd"/>
      <w:r>
        <w:rPr>
          <w:rFonts w:ascii="黑体" w:eastAsia="黑体" w:hAnsi="黑体" w:cs="黑体" w:hint="eastAsia"/>
        </w:rPr>
        <w:t>携带，不允许使用背包等。</w:t>
      </w:r>
    </w:p>
    <w:p w14:paraId="4BD084D8" w14:textId="77777777" w:rsidR="00AE3FFF" w:rsidRDefault="00AE3FFF" w:rsidP="00AE3FFF">
      <w:pPr>
        <w:pStyle w:val="a7"/>
        <w:widowControl/>
        <w:numPr>
          <w:ilvl w:val="0"/>
          <w:numId w:val="1"/>
        </w:numPr>
        <w:spacing w:line="360" w:lineRule="auto"/>
        <w:ind w:firstLine="420"/>
        <w:rPr>
          <w:rFonts w:ascii="黑体" w:eastAsia="黑体" w:hAnsi="黑体" w:cs="黑体"/>
        </w:rPr>
      </w:pPr>
      <w:r>
        <w:rPr>
          <w:rFonts w:ascii="黑体" w:eastAsia="黑体" w:hAnsi="黑体" w:cs="黑体" w:hint="eastAsia"/>
        </w:rPr>
        <w:t>请务必带好2B铅笔、橡皮、黑色签字笔等考试用品，考试涉及答题卡的填涂。</w:t>
      </w:r>
    </w:p>
    <w:p w14:paraId="198525F1" w14:textId="77777777" w:rsidR="00AE3FFF" w:rsidRDefault="00AE3FFF" w:rsidP="00AE3FFF">
      <w:pPr>
        <w:pStyle w:val="a7"/>
        <w:widowControl/>
        <w:numPr>
          <w:ilvl w:val="0"/>
          <w:numId w:val="1"/>
        </w:numPr>
        <w:spacing w:line="360" w:lineRule="auto"/>
        <w:ind w:firstLine="420"/>
        <w:rPr>
          <w:rFonts w:ascii="黑体" w:eastAsia="黑体" w:hAnsi="黑体" w:cs="黑体"/>
        </w:rPr>
      </w:pPr>
      <w:r>
        <w:rPr>
          <w:rFonts w:ascii="黑体" w:eastAsia="黑体" w:hAnsi="黑体" w:cs="黑体" w:hint="eastAsia"/>
        </w:rPr>
        <w:t>考试期间，每个考场配备无线电信号（含5G）屏蔽设备，确保手机等无线电信号无法接收和传出。</w:t>
      </w:r>
    </w:p>
    <w:p w14:paraId="240D5AD4" w14:textId="77777777" w:rsidR="00AE3FFF" w:rsidRDefault="00AE3FFF" w:rsidP="00AE3FFF">
      <w:pPr>
        <w:pStyle w:val="a7"/>
        <w:widowControl/>
        <w:numPr>
          <w:ilvl w:val="0"/>
          <w:numId w:val="1"/>
        </w:numPr>
        <w:spacing w:line="360" w:lineRule="auto"/>
        <w:ind w:firstLine="420"/>
        <w:rPr>
          <w:rFonts w:ascii="黑体" w:eastAsia="黑体" w:hAnsi="黑体" w:cs="黑体"/>
        </w:rPr>
      </w:pPr>
      <w:r>
        <w:rPr>
          <w:rFonts w:ascii="黑体" w:eastAsia="黑体" w:hAnsi="黑体" w:cs="黑体" w:hint="eastAsia"/>
        </w:rPr>
        <w:t>考点</w:t>
      </w:r>
      <w:proofErr w:type="gramStart"/>
      <w:r>
        <w:rPr>
          <w:rFonts w:ascii="黑体" w:eastAsia="黑体" w:hAnsi="黑体" w:cs="黑体" w:hint="eastAsia"/>
        </w:rPr>
        <w:t>内考试</w:t>
      </w:r>
      <w:proofErr w:type="gramEnd"/>
      <w:r>
        <w:rPr>
          <w:rFonts w:ascii="黑体" w:eastAsia="黑体" w:hAnsi="黑体" w:cs="黑体" w:hint="eastAsia"/>
        </w:rPr>
        <w:t>指令统一提示时间，考场内均设置挂钟；考场内置的挂钟仅作参考，开考和终</w:t>
      </w:r>
      <w:proofErr w:type="gramStart"/>
      <w:r>
        <w:rPr>
          <w:rFonts w:ascii="黑体" w:eastAsia="黑体" w:hAnsi="黑体" w:cs="黑体" w:hint="eastAsia"/>
        </w:rPr>
        <w:t>考时间</w:t>
      </w:r>
      <w:proofErr w:type="gramEnd"/>
      <w:r>
        <w:rPr>
          <w:rFonts w:ascii="黑体" w:eastAsia="黑体" w:hAnsi="黑体" w:cs="黑体" w:hint="eastAsia"/>
        </w:rPr>
        <w:t>以考点统一铃声为准。</w:t>
      </w:r>
    </w:p>
    <w:p w14:paraId="2F624D69" w14:textId="77777777" w:rsidR="00AE3FFF" w:rsidRDefault="00AE3FFF" w:rsidP="00AE3FFF">
      <w:pPr>
        <w:pStyle w:val="a7"/>
        <w:widowControl/>
        <w:numPr>
          <w:ilvl w:val="0"/>
          <w:numId w:val="1"/>
        </w:numPr>
        <w:spacing w:line="360" w:lineRule="auto"/>
        <w:ind w:firstLine="420"/>
        <w:rPr>
          <w:rFonts w:ascii="黑体" w:eastAsia="黑体" w:hAnsi="黑体" w:cs="黑体"/>
        </w:rPr>
      </w:pPr>
      <w:r>
        <w:rPr>
          <w:rFonts w:ascii="黑体" w:eastAsia="黑体" w:hAnsi="黑体" w:cs="黑体" w:hint="eastAsia"/>
        </w:rPr>
        <w:t>千万记得带好本人准考证、身份证件。无证件及准考证不允许参加考试。按规定，开考15分钟后，迟到考生将无法进入考场。请考生提前了解考点位置，充分考虑天气、交通、入场检查等因素，合理安排交通工具并做好路线规划，避免延误。</w:t>
      </w:r>
    </w:p>
    <w:p w14:paraId="6940792D" w14:textId="77777777" w:rsidR="00AE3FFF" w:rsidRDefault="00AE3FFF" w:rsidP="00AE3FFF">
      <w:pPr>
        <w:pStyle w:val="a7"/>
        <w:widowControl/>
        <w:numPr>
          <w:ilvl w:val="0"/>
          <w:numId w:val="1"/>
        </w:numPr>
        <w:spacing w:line="360" w:lineRule="auto"/>
        <w:ind w:firstLine="420"/>
        <w:rPr>
          <w:rFonts w:ascii="黑体" w:eastAsia="黑体" w:hAnsi="黑体" w:cs="黑体"/>
        </w:rPr>
      </w:pPr>
      <w:r>
        <w:rPr>
          <w:rFonts w:ascii="黑体" w:eastAsia="黑体" w:hAnsi="黑体" w:cs="黑体" w:hint="eastAsia"/>
        </w:rPr>
        <w:t>所有考场均为标准化考场，考试实时监控并全程录像核查，希望广大考生诚信应考，依规应考。如考生不遵守《考试规则》，不服从考试工作人员管理，有违纪、作弊等行为的，将依照《中华人民共和国教育法》《国家教育考试违规处理办法》（教育部令第33号）进行严肃处理；涉嫌犯罪的，按照《中华人民共和国刑法》《最高人民法院、最高人民检察院关于办理组织考试作弊等刑事案件适用法律若干问题的解释》等法律规定，移送司法机关追究法律责任。</w:t>
      </w:r>
    </w:p>
    <w:p w14:paraId="448C99B2" w14:textId="4A3D0EA2" w:rsidR="0054293A" w:rsidRPr="00AE3FFF" w:rsidRDefault="00AE3FFF" w:rsidP="00AE3FFF">
      <w:pPr>
        <w:pStyle w:val="a7"/>
        <w:widowControl/>
        <w:spacing w:beforeAutospacing="0" w:afterAutospacing="0"/>
        <w:ind w:firstLineChars="300" w:firstLine="1680"/>
        <w:jc w:val="both"/>
        <w:rPr>
          <w:rFonts w:ascii="宋体" w:eastAsia="宋体" w:hAnsi="宋体" w:cs="宋体"/>
          <w:b/>
          <w:bCs/>
          <w:color w:val="FF0000"/>
        </w:rPr>
      </w:pPr>
      <w:r>
        <w:rPr>
          <w:rFonts w:ascii="黑体" w:eastAsia="黑体" w:hAnsi="黑体" w:cs="黑体" w:hint="eastAsia"/>
          <w:sz w:val="56"/>
          <w:szCs w:val="56"/>
        </w:rPr>
        <w:t>祝愿各位考生考试顺利！</w:t>
      </w:r>
    </w:p>
    <w:sectPr w:rsidR="0054293A" w:rsidRPr="00AE3FFF" w:rsidSect="008E103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9E18" w14:textId="77777777" w:rsidR="008E1034" w:rsidRDefault="008E1034" w:rsidP="00AE3FFF">
      <w:r>
        <w:separator/>
      </w:r>
    </w:p>
  </w:endnote>
  <w:endnote w:type="continuationSeparator" w:id="0">
    <w:p w14:paraId="40E5F0A3" w14:textId="77777777" w:rsidR="008E1034" w:rsidRDefault="008E1034" w:rsidP="00AE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33BB" w14:textId="77777777" w:rsidR="008E1034" w:rsidRDefault="008E1034" w:rsidP="00AE3FFF">
      <w:r>
        <w:separator/>
      </w:r>
    </w:p>
  </w:footnote>
  <w:footnote w:type="continuationSeparator" w:id="0">
    <w:p w14:paraId="3EFB40FF" w14:textId="77777777" w:rsidR="008E1034" w:rsidRDefault="008E1034" w:rsidP="00AE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0CBEF"/>
    <w:multiLevelType w:val="singleLevel"/>
    <w:tmpl w:val="7F50CBEF"/>
    <w:lvl w:ilvl="0">
      <w:start w:val="1"/>
      <w:numFmt w:val="chineseCounting"/>
      <w:suff w:val="nothing"/>
      <w:lvlText w:val="%1、"/>
      <w:lvlJc w:val="left"/>
      <w:rPr>
        <w:rFonts w:hint="eastAsia"/>
      </w:rPr>
    </w:lvl>
  </w:abstractNum>
  <w:num w:numId="1" w16cid:durableId="183444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EC"/>
    <w:rsid w:val="0054293A"/>
    <w:rsid w:val="008E1034"/>
    <w:rsid w:val="00AE3FFF"/>
    <w:rsid w:val="00BC2900"/>
    <w:rsid w:val="00F0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A2012"/>
  <w15:chartTrackingRefBased/>
  <w15:docId w15:val="{A203847A-9BB1-483F-8DE9-678039C5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FFF"/>
    <w:pPr>
      <w:tabs>
        <w:tab w:val="center" w:pos="4153"/>
        <w:tab w:val="right" w:pos="8306"/>
      </w:tabs>
      <w:snapToGrid w:val="0"/>
      <w:jc w:val="center"/>
    </w:pPr>
    <w:rPr>
      <w:sz w:val="18"/>
      <w:szCs w:val="18"/>
    </w:rPr>
  </w:style>
  <w:style w:type="character" w:customStyle="1" w:styleId="a4">
    <w:name w:val="页眉 字符"/>
    <w:basedOn w:val="a0"/>
    <w:link w:val="a3"/>
    <w:uiPriority w:val="99"/>
    <w:rsid w:val="00AE3FFF"/>
    <w:rPr>
      <w:sz w:val="18"/>
      <w:szCs w:val="18"/>
    </w:rPr>
  </w:style>
  <w:style w:type="paragraph" w:styleId="a5">
    <w:name w:val="footer"/>
    <w:basedOn w:val="a"/>
    <w:link w:val="a6"/>
    <w:uiPriority w:val="99"/>
    <w:unhideWhenUsed/>
    <w:rsid w:val="00AE3FFF"/>
    <w:pPr>
      <w:tabs>
        <w:tab w:val="center" w:pos="4153"/>
        <w:tab w:val="right" w:pos="8306"/>
      </w:tabs>
      <w:snapToGrid w:val="0"/>
      <w:jc w:val="left"/>
    </w:pPr>
    <w:rPr>
      <w:sz w:val="18"/>
      <w:szCs w:val="18"/>
    </w:rPr>
  </w:style>
  <w:style w:type="character" w:customStyle="1" w:styleId="a6">
    <w:name w:val="页脚 字符"/>
    <w:basedOn w:val="a0"/>
    <w:link w:val="a5"/>
    <w:uiPriority w:val="99"/>
    <w:rsid w:val="00AE3FFF"/>
    <w:rPr>
      <w:sz w:val="18"/>
      <w:szCs w:val="18"/>
    </w:rPr>
  </w:style>
  <w:style w:type="paragraph" w:styleId="a7">
    <w:name w:val="Normal (Web)"/>
    <w:basedOn w:val="a"/>
    <w:qFormat/>
    <w:rsid w:val="00AE3FFF"/>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2024-04-09T01:34:00Z</dcterms:created>
  <dcterms:modified xsi:type="dcterms:W3CDTF">2024-04-09T01:34:00Z</dcterms:modified>
</cp:coreProperties>
</file>