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3A7C8" w14:textId="77777777" w:rsidR="00C006BF" w:rsidRDefault="007E01BA">
      <w:pPr>
        <w:pStyle w:val="1"/>
        <w:spacing w:line="360" w:lineRule="auto"/>
        <w:ind w:left="1083" w:hangingChars="337" w:hanging="1083"/>
        <w:jc w:val="center"/>
        <w:rPr>
          <w:rFonts w:asciiTheme="minorEastAsia" w:eastAsiaTheme="minorEastAsia" w:hAnsiTheme="minorEastAsia" w:cstheme="minorEastAsia"/>
          <w:lang w:val="en-US"/>
        </w:rPr>
      </w:pPr>
      <w:r>
        <w:rPr>
          <w:rFonts w:ascii="黑体" w:eastAsia="黑体" w:hint="eastAsia"/>
          <w:sz w:val="32"/>
          <w:lang w:val="en-US"/>
        </w:rPr>
        <w:t>建筑工程计量与计价</w:t>
      </w:r>
    </w:p>
    <w:p w14:paraId="3A0870E8" w14:textId="77777777" w:rsidR="00C006BF" w:rsidRDefault="007E01BA">
      <w:pPr>
        <w:pStyle w:val="1"/>
        <w:spacing w:line="360" w:lineRule="auto"/>
        <w:ind w:leftChars="-7" w:left="-15" w:firstLineChars="7" w:firstLine="17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一、考试目标与要求</w:t>
      </w:r>
    </w:p>
    <w:p w14:paraId="70E05888" w14:textId="7B451906" w:rsidR="00C006BF" w:rsidRPr="00E748E4" w:rsidRDefault="007E01BA" w:rsidP="002E1C72">
      <w:pPr>
        <w:tabs>
          <w:tab w:val="left" w:pos="1079"/>
        </w:tabs>
        <w:spacing w:before="51" w:line="343" w:lineRule="auto"/>
        <w:ind w:left="117" w:right="232"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E748E4">
        <w:rPr>
          <w:rFonts w:asciiTheme="minorEastAsia" w:eastAsiaTheme="minorEastAsia" w:hAnsiTheme="minorEastAsia" w:cstheme="minorEastAsia" w:hint="eastAsia"/>
          <w:sz w:val="24"/>
          <w:szCs w:val="24"/>
        </w:rPr>
        <w:t>《建筑工程计量与计价》</w:t>
      </w:r>
      <w:r w:rsidR="002E1C72" w:rsidRPr="00E748E4">
        <w:rPr>
          <w:rFonts w:asciiTheme="minorEastAsia" w:eastAsiaTheme="minorEastAsia" w:hAnsiTheme="minorEastAsia" w:cstheme="minorEastAsia" w:hint="eastAsia"/>
          <w:sz w:val="24"/>
          <w:szCs w:val="24"/>
        </w:rPr>
        <w:t>科目考试，主要考核学生对建设工程专业基础知识的掌握情况，以及应用专业技术知识对建设工程进行计量</w:t>
      </w:r>
      <w:r w:rsidR="00690B4E">
        <w:rPr>
          <w:rFonts w:asciiTheme="minorEastAsia" w:eastAsiaTheme="minorEastAsia" w:hAnsiTheme="minorEastAsia" w:cstheme="minorEastAsia" w:hint="eastAsia"/>
          <w:sz w:val="24"/>
          <w:szCs w:val="24"/>
        </w:rPr>
        <w:t>的</w:t>
      </w:r>
      <w:r w:rsidR="002E1C72" w:rsidRPr="00E748E4">
        <w:rPr>
          <w:rFonts w:asciiTheme="minorEastAsia" w:eastAsiaTheme="minorEastAsia" w:hAnsiTheme="minorEastAsia" w:cstheme="minorEastAsia" w:hint="eastAsia"/>
          <w:sz w:val="24"/>
          <w:szCs w:val="24"/>
        </w:rPr>
        <w:t>能力；综合运用建设工程造价知识，分析和解决建设工程造价实际问题的职业能力</w:t>
      </w:r>
      <w:r w:rsidRPr="00E748E4">
        <w:rPr>
          <w:rFonts w:asciiTheme="minorEastAsia" w:eastAsiaTheme="minorEastAsia" w:hAnsiTheme="minorEastAsia" w:cstheme="minorEastAsia" w:hint="eastAsia"/>
          <w:sz w:val="24"/>
          <w:szCs w:val="24"/>
        </w:rPr>
        <w:t>，最终培养出“精计价、会管理、懂施工”的高素质工程造价管理人才。</w:t>
      </w:r>
    </w:p>
    <w:p w14:paraId="098E92A6" w14:textId="7B91E4FD" w:rsidR="00523B41" w:rsidRDefault="00523B41" w:rsidP="00F82E10">
      <w:pPr>
        <w:widowControl/>
        <w:autoSpaceDE/>
        <w:autoSpaceDN/>
        <w:spacing w:line="420" w:lineRule="atLeas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E748E4">
        <w:rPr>
          <w:rFonts w:asciiTheme="minorEastAsia" w:eastAsiaTheme="minorEastAsia" w:hAnsiTheme="minorEastAsia" w:cstheme="minorEastAsia" w:hint="eastAsia"/>
          <w:sz w:val="24"/>
          <w:szCs w:val="24"/>
        </w:rPr>
        <w:t>依据教材《建筑工程计量与计价》（</w:t>
      </w:r>
      <w:r w:rsidR="0043303F">
        <w:rPr>
          <w:rFonts w:hint="eastAsia"/>
        </w:rPr>
        <w:t>肖明和</w:t>
      </w:r>
      <w:r w:rsidR="00D04347" w:rsidRPr="00E748E4">
        <w:rPr>
          <w:rFonts w:asciiTheme="minorEastAsia" w:eastAsiaTheme="minorEastAsia" w:hAnsiTheme="minorEastAsia" w:cstheme="minorEastAsia" w:hint="eastAsia"/>
          <w:sz w:val="24"/>
          <w:szCs w:val="24"/>
        </w:rPr>
        <w:t>主编</w:t>
      </w:r>
      <w:r w:rsidRPr="00E748E4">
        <w:rPr>
          <w:rFonts w:asciiTheme="minorEastAsia" w:eastAsiaTheme="minorEastAsia" w:hAnsiTheme="minorEastAsia" w:cstheme="minorEastAsia" w:hint="eastAsia"/>
          <w:sz w:val="24"/>
          <w:szCs w:val="24"/>
        </w:rPr>
        <w:t>，北京：</w:t>
      </w:r>
      <w:r w:rsidR="0043303F">
        <w:rPr>
          <w:rFonts w:asciiTheme="minorEastAsia" w:eastAsiaTheme="minorEastAsia" w:hAnsiTheme="minorEastAsia" w:cstheme="minorEastAsia" w:hint="eastAsia"/>
          <w:sz w:val="24"/>
          <w:szCs w:val="24"/>
        </w:rPr>
        <w:t>北京大学</w:t>
      </w:r>
      <w:r w:rsidRPr="00E748E4">
        <w:rPr>
          <w:rFonts w:asciiTheme="minorEastAsia" w:eastAsiaTheme="minorEastAsia" w:hAnsiTheme="minorEastAsia" w:cstheme="minorEastAsia" w:hint="eastAsia"/>
          <w:sz w:val="24"/>
          <w:szCs w:val="24"/>
        </w:rPr>
        <w:t>出版社，202</w:t>
      </w:r>
      <w:r w:rsidR="0043303F">
        <w:rPr>
          <w:rFonts w:asciiTheme="minorEastAsia" w:eastAsiaTheme="minorEastAsia" w:hAnsiTheme="minorEastAsia" w:cstheme="minorEastAsia"/>
          <w:sz w:val="24"/>
          <w:szCs w:val="24"/>
        </w:rPr>
        <w:t>0</w:t>
      </w:r>
      <w:r w:rsidRPr="00E748E4">
        <w:rPr>
          <w:rFonts w:asciiTheme="minorEastAsia" w:eastAsiaTheme="minorEastAsia" w:hAnsiTheme="minorEastAsia" w:cstheme="minorEastAsia" w:hint="eastAsia"/>
          <w:sz w:val="24"/>
          <w:szCs w:val="24"/>
        </w:rPr>
        <w:t>年</w:t>
      </w:r>
      <w:r w:rsidR="0043303F">
        <w:rPr>
          <w:rFonts w:asciiTheme="minorEastAsia" w:eastAsiaTheme="minorEastAsia" w:hAnsiTheme="minorEastAsia" w:cstheme="minorEastAsia"/>
          <w:sz w:val="24"/>
          <w:szCs w:val="24"/>
        </w:rPr>
        <w:t>8</w:t>
      </w:r>
      <w:r w:rsidRPr="00E748E4">
        <w:rPr>
          <w:rFonts w:asciiTheme="minorEastAsia" w:eastAsiaTheme="minorEastAsia" w:hAnsiTheme="minorEastAsia" w:cstheme="minorEastAsia" w:hint="eastAsia"/>
          <w:sz w:val="24"/>
          <w:szCs w:val="24"/>
        </w:rPr>
        <w:t>月</w:t>
      </w:r>
      <w:r w:rsidR="0043303F">
        <w:rPr>
          <w:rFonts w:asciiTheme="minorEastAsia" w:eastAsiaTheme="minorEastAsia" w:hAnsiTheme="minorEastAsia" w:cstheme="minorEastAsia" w:hint="eastAsia"/>
          <w:sz w:val="24"/>
          <w:szCs w:val="24"/>
        </w:rPr>
        <w:t>第四版</w:t>
      </w:r>
      <w:r w:rsidRPr="00E748E4"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 w:rsidRPr="00E748E4">
        <w:rPr>
          <w:rFonts w:asciiTheme="minorEastAsia" w:eastAsiaTheme="minorEastAsia" w:hAnsiTheme="minorEastAsia" w:cstheme="minorEastAsia"/>
          <w:sz w:val="24"/>
          <w:szCs w:val="24"/>
        </w:rPr>
        <w:t>ISBN：</w:t>
      </w:r>
      <w:r w:rsidR="001F37E4" w:rsidRPr="00E748E4">
        <w:rPr>
          <w:rFonts w:asciiTheme="minorEastAsia" w:eastAsiaTheme="minorEastAsia" w:hAnsiTheme="minorEastAsia" w:cstheme="minorEastAsia"/>
          <w:sz w:val="24"/>
          <w:szCs w:val="24"/>
        </w:rPr>
        <w:t>978</w:t>
      </w:r>
      <w:r w:rsidR="0043303F">
        <w:rPr>
          <w:rFonts w:asciiTheme="minorEastAsia" w:eastAsiaTheme="minorEastAsia" w:hAnsiTheme="minorEastAsia" w:cstheme="minorEastAsia"/>
          <w:sz w:val="24"/>
          <w:szCs w:val="24"/>
        </w:rPr>
        <w:t>7301314371</w:t>
      </w:r>
      <w:r w:rsidRPr="00E748E4">
        <w:rPr>
          <w:rFonts w:asciiTheme="minorEastAsia" w:eastAsiaTheme="minorEastAsia" w:hAnsiTheme="minorEastAsia" w:cstheme="minorEastAsia" w:hint="eastAsia"/>
          <w:sz w:val="24"/>
          <w:szCs w:val="24"/>
        </w:rPr>
        <w:t>。），确定该科目专升本招生考试的考核</w:t>
      </w:r>
      <w:r w:rsidR="00E748E4">
        <w:rPr>
          <w:rFonts w:asciiTheme="minorEastAsia" w:eastAsiaTheme="minorEastAsia" w:hAnsiTheme="minorEastAsia" w:cstheme="minorEastAsia" w:hint="eastAsia"/>
          <w:sz w:val="24"/>
          <w:szCs w:val="24"/>
        </w:rPr>
        <w:t>内容</w:t>
      </w:r>
      <w:r w:rsidRPr="00E748E4">
        <w:rPr>
          <w:rFonts w:asciiTheme="minorEastAsia" w:eastAsiaTheme="minorEastAsia" w:hAnsiTheme="minorEastAsia" w:cstheme="minorEastAsia" w:hint="eastAsia"/>
          <w:sz w:val="24"/>
          <w:szCs w:val="24"/>
        </w:rPr>
        <w:t>与要求。</w:t>
      </w:r>
    </w:p>
    <w:p w14:paraId="61601963" w14:textId="77777777" w:rsidR="00F82E10" w:rsidRPr="00F82E10" w:rsidRDefault="00F82E10" w:rsidP="00F82E10">
      <w:pPr>
        <w:widowControl/>
        <w:autoSpaceDE/>
        <w:autoSpaceDN/>
        <w:spacing w:line="420" w:lineRule="atLeas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14:paraId="69966642" w14:textId="77777777" w:rsidR="00C006BF" w:rsidRDefault="007E01BA">
      <w:pPr>
        <w:pStyle w:val="1"/>
        <w:spacing w:line="360" w:lineRule="auto"/>
        <w:ind w:leftChars="-7" w:left="-15" w:firstLineChars="7" w:firstLine="17"/>
        <w:rPr>
          <w:rFonts w:asciiTheme="minorEastAsia" w:eastAsiaTheme="minorEastAsia" w:hAnsiTheme="minorEastAsia" w:cstheme="minorEastAsia"/>
          <w:spacing w:val="-5"/>
        </w:rPr>
      </w:pPr>
      <w:r>
        <w:rPr>
          <w:rFonts w:asciiTheme="minorEastAsia" w:eastAsiaTheme="minorEastAsia" w:hAnsiTheme="minorEastAsia" w:cstheme="minorEastAsia" w:hint="eastAsia"/>
        </w:rPr>
        <w:t>二、考试范围与要求</w:t>
      </w:r>
    </w:p>
    <w:p w14:paraId="43CAD348" w14:textId="74F06676" w:rsidR="00040161" w:rsidRPr="00040161" w:rsidRDefault="00040161">
      <w:pPr>
        <w:spacing w:line="360" w:lineRule="auto"/>
        <w:ind w:leftChars="200" w:left="440"/>
        <w:jc w:val="both"/>
        <w:rPr>
          <w:rFonts w:asciiTheme="minorEastAsia" w:eastAsiaTheme="minorEastAsia" w:hAnsiTheme="minorEastAsia" w:cstheme="minorEastAsia"/>
          <w:b/>
          <w:bCs/>
          <w:spacing w:val="-5"/>
          <w:sz w:val="24"/>
          <w:szCs w:val="24"/>
          <w:lang w:val="en-US"/>
        </w:rPr>
      </w:pPr>
      <w:r w:rsidRPr="00040161">
        <w:rPr>
          <w:rFonts w:asciiTheme="minorEastAsia" w:eastAsiaTheme="minorEastAsia" w:hAnsiTheme="minorEastAsia" w:cstheme="minorEastAsia" w:hint="eastAsia"/>
          <w:b/>
          <w:bCs/>
          <w:spacing w:val="-5"/>
          <w:sz w:val="24"/>
          <w:szCs w:val="24"/>
          <w:lang w:val="en-US"/>
        </w:rPr>
        <w:t>考点</w:t>
      </w:r>
      <w:proofErr w:type="gramStart"/>
      <w:r w:rsidRPr="00040161">
        <w:rPr>
          <w:rFonts w:asciiTheme="minorEastAsia" w:eastAsiaTheme="minorEastAsia" w:hAnsiTheme="minorEastAsia" w:cstheme="minorEastAsia" w:hint="eastAsia"/>
          <w:b/>
          <w:bCs/>
          <w:spacing w:val="-5"/>
          <w:sz w:val="24"/>
          <w:szCs w:val="24"/>
          <w:lang w:val="en-US"/>
        </w:rPr>
        <w:t>一</w:t>
      </w:r>
      <w:proofErr w:type="gramEnd"/>
      <w:r w:rsidRPr="00040161">
        <w:rPr>
          <w:rFonts w:asciiTheme="minorEastAsia" w:eastAsiaTheme="minorEastAsia" w:hAnsiTheme="minorEastAsia" w:cstheme="minorEastAsia" w:hint="eastAsia"/>
          <w:b/>
          <w:bCs/>
          <w:spacing w:val="-5"/>
          <w:sz w:val="24"/>
          <w:szCs w:val="24"/>
          <w:lang w:val="en-US"/>
        </w:rPr>
        <w:t>：建筑工程工程量定额计价办法及应用</w:t>
      </w:r>
    </w:p>
    <w:p w14:paraId="49DDE930" w14:textId="6A4B6120" w:rsidR="00C006BF" w:rsidRPr="00C70F0B" w:rsidRDefault="007E01BA">
      <w:pPr>
        <w:spacing w:line="360" w:lineRule="auto"/>
        <w:ind w:leftChars="200" w:left="44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1.</w:t>
      </w:r>
      <w:r w:rsidR="00040161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绪论</w:t>
      </w:r>
    </w:p>
    <w:p w14:paraId="7F3C3BC4" w14:textId="30B082B0" w:rsidR="001F37E4" w:rsidRPr="00C70F0B" w:rsidRDefault="007E01BA" w:rsidP="001F37E4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考核知识点：</w:t>
      </w:r>
      <w:r w:rsidR="00040161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建设项目的分解；工程造价的特点及工程造价计价的特点；建筑工程计价方法；基本建设预算的分类及作用</w:t>
      </w:r>
      <w:r w:rsidR="001F37E4"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。</w:t>
      </w:r>
    </w:p>
    <w:p w14:paraId="64DB4E2A" w14:textId="7A5982DD" w:rsidR="00C006BF" w:rsidRPr="00C70F0B" w:rsidRDefault="001F37E4" w:rsidP="001F37E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 w:rsidRPr="00C70F0B">
        <w:rPr>
          <w:rFonts w:asciiTheme="minorEastAsia" w:eastAsiaTheme="minorEastAsia" w:hAnsiTheme="minorEastAsia" w:cstheme="minorEastAsia"/>
          <w:sz w:val="24"/>
          <w:szCs w:val="24"/>
          <w:lang w:val="en-US"/>
        </w:rPr>
        <w:t>2.</w:t>
      </w:r>
      <w:r w:rsidR="00040161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建筑工程定额计价</w:t>
      </w:r>
    </w:p>
    <w:p w14:paraId="170394D2" w14:textId="5FBDD93F" w:rsidR="00C006BF" w:rsidRPr="00C70F0B" w:rsidRDefault="007E01BA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考核知识点：</w:t>
      </w:r>
      <w:r w:rsidR="00F70D1C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施工图预算书的编制内容与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步骤</w:t>
      </w: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；</w:t>
      </w:r>
      <w:r w:rsidR="00F70D1C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工程量计算方法与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步骤</w:t>
      </w: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。</w:t>
      </w:r>
    </w:p>
    <w:p w14:paraId="22CB911E" w14:textId="369AB8E3" w:rsidR="00C006BF" w:rsidRPr="00C70F0B" w:rsidRDefault="004A7C6E" w:rsidP="00F70D1C">
      <w:pPr>
        <w:spacing w:line="360" w:lineRule="auto"/>
        <w:ind w:leftChars="200" w:left="44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  <w:t>3</w:t>
      </w: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.</w:t>
      </w:r>
      <w:r w:rsidR="00F70D1C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建筑工程工程量计算与定额应用概述</w:t>
      </w:r>
      <w:r w:rsidR="00F70D1C" w:rsidRPr="00C70F0B"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  <w:t xml:space="preserve"> </w:t>
      </w:r>
    </w:p>
    <w:p w14:paraId="768AFFAB" w14:textId="60515B01" w:rsidR="00C006BF" w:rsidRPr="00C70F0B" w:rsidRDefault="007E01BA">
      <w:pPr>
        <w:spacing w:line="360" w:lineRule="auto"/>
        <w:ind w:firstLineChars="200" w:firstLine="470"/>
        <w:rPr>
          <w:rFonts w:asciiTheme="minorEastAsia" w:hAnsiTheme="minorEastAsia" w:cstheme="minorEastAsia"/>
          <w:spacing w:val="-5"/>
          <w:sz w:val="24"/>
          <w:szCs w:val="24"/>
          <w:lang w:val="en-US"/>
        </w:rPr>
      </w:pP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考核知识点：</w:t>
      </w:r>
      <w:r w:rsidR="00F70D1C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建筑工程费用项目组成及计算规则包含的内容；建筑面积的计算规则。</w:t>
      </w:r>
      <w:r w:rsidR="00F70D1C" w:rsidRPr="00C70F0B">
        <w:rPr>
          <w:rFonts w:asciiTheme="minorEastAsia" w:hAnsiTheme="minorEastAsia" w:cstheme="minorEastAsia"/>
          <w:spacing w:val="-5"/>
          <w:sz w:val="24"/>
          <w:szCs w:val="24"/>
          <w:lang w:val="en-US"/>
        </w:rPr>
        <w:t xml:space="preserve"> </w:t>
      </w:r>
    </w:p>
    <w:p w14:paraId="6DC58113" w14:textId="70820F0F" w:rsidR="00C006BF" w:rsidRPr="00C70F0B" w:rsidRDefault="004A7C6E" w:rsidP="007C3594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  <w:t>4</w:t>
      </w:r>
      <w:r w:rsidR="007C3594"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.</w:t>
      </w:r>
      <w:r w:rsidR="00F70D1C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土石方工程</w:t>
      </w:r>
    </w:p>
    <w:p w14:paraId="60BC0C8E" w14:textId="48D78D61" w:rsidR="00C006BF" w:rsidRDefault="007E01BA" w:rsidP="007C3594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考核知识点：</w:t>
      </w:r>
      <w:r w:rsidR="00F70D1C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沟槽、地坑、一般土石方的划分；沟槽</w:t>
      </w:r>
      <w:bookmarkStart w:id="0" w:name="_GoBack"/>
      <w:bookmarkEnd w:id="0"/>
      <w:r w:rsidR="00F70D1C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、地坑、一般土石方、土方回填</w:t>
      </w:r>
      <w:r w:rsidR="002F620A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的工程量计算规则</w:t>
      </w:r>
      <w:r w:rsidR="007C3594"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。</w:t>
      </w:r>
    </w:p>
    <w:p w14:paraId="6142F3E2" w14:textId="4828B939" w:rsidR="002F620A" w:rsidRPr="00C70F0B" w:rsidRDefault="002F620A" w:rsidP="002F620A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  <w:t>5</w:t>
      </w: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.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地基处理与边坡支护工程</w:t>
      </w:r>
    </w:p>
    <w:p w14:paraId="0A790F0C" w14:textId="49168082" w:rsidR="002F620A" w:rsidRDefault="002F620A" w:rsidP="002F620A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考核知识点：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垫层、基坑与边坡支护、排水与降水工程量计算。</w:t>
      </w:r>
    </w:p>
    <w:p w14:paraId="05FE6F97" w14:textId="474A99C1" w:rsidR="002F620A" w:rsidRPr="00C70F0B" w:rsidRDefault="002F620A" w:rsidP="002F620A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  <w:t>6</w:t>
      </w: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.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桩基础工程</w:t>
      </w:r>
    </w:p>
    <w:p w14:paraId="41877E20" w14:textId="7A7BBEC5" w:rsidR="002F620A" w:rsidRDefault="002F620A" w:rsidP="002F620A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考核知识点：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打桩（</w:t>
      </w:r>
      <w:bookmarkStart w:id="1" w:name="_Hlk155859316"/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预制钢筋混凝土方桩、</w:t>
      </w:r>
      <w:bookmarkEnd w:id="1"/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预制钢筋混凝土管桩等）、灌注桩（钻孔灌注桩、沉管灌注桩等）工程量计算。</w:t>
      </w:r>
    </w:p>
    <w:p w14:paraId="21353126" w14:textId="76DF09EB" w:rsidR="002F620A" w:rsidRPr="00C70F0B" w:rsidRDefault="002F620A" w:rsidP="002F620A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  <w:t>7</w:t>
      </w: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.</w:t>
      </w:r>
      <w:r w:rsidR="00483A07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砌筑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工程</w:t>
      </w:r>
    </w:p>
    <w:p w14:paraId="14948814" w14:textId="0EBEE202" w:rsidR="002F620A" w:rsidRDefault="002F620A" w:rsidP="002F620A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考核知识点：</w:t>
      </w:r>
      <w:r w:rsidR="00483A07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砌筑界线划分；基础工程、墙体、其他砌筑</w:t>
      </w:r>
      <w:proofErr w:type="gramStart"/>
      <w:r w:rsidR="00483A07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工程工程</w:t>
      </w:r>
      <w:proofErr w:type="gramEnd"/>
      <w:r w:rsidR="00483A07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量计算。</w:t>
      </w:r>
    </w:p>
    <w:p w14:paraId="39BEF207" w14:textId="37BD2762" w:rsidR="002F620A" w:rsidRPr="00C70F0B" w:rsidRDefault="002F620A" w:rsidP="002F620A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  <w:t>8</w:t>
      </w: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.</w:t>
      </w:r>
      <w:r w:rsidR="00483A07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钢筋混凝土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工程</w:t>
      </w:r>
    </w:p>
    <w:p w14:paraId="0AE97876" w14:textId="370353C8" w:rsidR="002F620A" w:rsidRDefault="002F620A" w:rsidP="002F620A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考核知识点：</w:t>
      </w:r>
      <w:r w:rsidR="00483A07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现浇混凝土工程量的计算；钢筋工程量的计算。</w:t>
      </w:r>
    </w:p>
    <w:p w14:paraId="53324A2D" w14:textId="04CECCA2" w:rsidR="002F620A" w:rsidRPr="00C70F0B" w:rsidRDefault="002F620A" w:rsidP="002F620A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  <w:lastRenderedPageBreak/>
        <w:t>9</w:t>
      </w: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.</w:t>
      </w:r>
      <w:r w:rsidR="00483A07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屋面及防水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工程</w:t>
      </w:r>
    </w:p>
    <w:p w14:paraId="0B0829A5" w14:textId="508775DE" w:rsidR="002F620A" w:rsidRDefault="002F620A" w:rsidP="002F620A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考核知识点：</w:t>
      </w:r>
      <w:r w:rsidR="00483A07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屋面</w:t>
      </w:r>
      <w:proofErr w:type="gramStart"/>
      <w:r w:rsidR="00483A07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工程工程</w:t>
      </w:r>
      <w:proofErr w:type="gramEnd"/>
      <w:r w:rsidR="00483A07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量的计算；防水</w:t>
      </w:r>
      <w:proofErr w:type="gramStart"/>
      <w:r w:rsidR="00483A07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工程工程</w:t>
      </w:r>
      <w:proofErr w:type="gramEnd"/>
      <w:r w:rsidR="00483A07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量的计算；屋面排水、变形缝等项目工程量</w:t>
      </w:r>
      <w:r w:rsidR="00690B4E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的</w:t>
      </w:r>
      <w:r w:rsidR="00483A07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计算。</w:t>
      </w:r>
    </w:p>
    <w:p w14:paraId="64D2EC13" w14:textId="5D8F437B" w:rsidR="002F620A" w:rsidRPr="00C70F0B" w:rsidRDefault="002F620A" w:rsidP="002F620A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  <w:t>10</w:t>
      </w: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.</w:t>
      </w:r>
      <w:r w:rsidR="00483A07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保温、隔热、防腐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工程</w:t>
      </w:r>
    </w:p>
    <w:p w14:paraId="6B422D5B" w14:textId="65CC5C9D" w:rsidR="002F620A" w:rsidRDefault="002F620A" w:rsidP="002F620A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考核知识点：</w:t>
      </w:r>
      <w:r w:rsidR="00483A07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保温</w:t>
      </w:r>
      <w:proofErr w:type="gramStart"/>
      <w:r w:rsidR="00483A07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工程工程</w:t>
      </w:r>
      <w:proofErr w:type="gramEnd"/>
      <w:r w:rsidR="00483A07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量的计算；隔热</w:t>
      </w:r>
      <w:proofErr w:type="gramStart"/>
      <w:r w:rsidR="00483A07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工程工程</w:t>
      </w:r>
      <w:proofErr w:type="gramEnd"/>
      <w:r w:rsidR="00483A07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量的计算；防腐</w:t>
      </w:r>
      <w:proofErr w:type="gramStart"/>
      <w:r w:rsidR="00483A07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工程工程</w:t>
      </w:r>
      <w:proofErr w:type="gramEnd"/>
      <w:r w:rsidR="00483A07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量的计算。</w:t>
      </w:r>
    </w:p>
    <w:p w14:paraId="41546EB3" w14:textId="2895AB29" w:rsidR="00483A07" w:rsidRPr="00C70F0B" w:rsidRDefault="00483A07" w:rsidP="00483A07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1</w:t>
      </w:r>
      <w:r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  <w:t>1.</w:t>
      </w:r>
      <w:r w:rsidR="0031304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楼地面装饰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工程</w:t>
      </w:r>
    </w:p>
    <w:p w14:paraId="5F27AFAD" w14:textId="70A04BC3" w:rsidR="00483A07" w:rsidRDefault="00483A07" w:rsidP="00483A07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考核知识点：</w:t>
      </w:r>
      <w:r w:rsidR="0031304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找平层、整体面层、块料面层、其他面层工程量</w:t>
      </w:r>
      <w:r w:rsidR="00690B4E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的</w:t>
      </w:r>
      <w:r w:rsidR="0031304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计算。</w:t>
      </w:r>
      <w:r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  <w:t xml:space="preserve"> </w:t>
      </w:r>
    </w:p>
    <w:p w14:paraId="54DCD011" w14:textId="3F3622A1" w:rsidR="0031304B" w:rsidRPr="00C70F0B" w:rsidRDefault="0031304B" w:rsidP="0031304B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1</w:t>
      </w:r>
      <w:r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  <w:t>2.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墙、柱面装饰与隔断、幕墙工程</w:t>
      </w:r>
    </w:p>
    <w:p w14:paraId="362707D9" w14:textId="24DDEB80" w:rsidR="0031304B" w:rsidRDefault="0031304B" w:rsidP="0031304B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考核知识点：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墙、柱面抹灰工程量的计算；镶贴块料面层、墙、柱装饰面工程量</w:t>
      </w:r>
      <w:r w:rsidR="00690B4E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的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计算。</w:t>
      </w:r>
      <w:r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  <w:t xml:space="preserve"> </w:t>
      </w:r>
    </w:p>
    <w:p w14:paraId="1264EA59" w14:textId="55266683" w:rsidR="0031304B" w:rsidRPr="00C70F0B" w:rsidRDefault="0031304B" w:rsidP="0031304B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1</w:t>
      </w:r>
      <w:r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  <w:t>3.</w:t>
      </w:r>
      <w:bookmarkStart w:id="2" w:name="_Hlk155872773"/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天棚工程</w:t>
      </w:r>
      <w:bookmarkEnd w:id="2"/>
    </w:p>
    <w:p w14:paraId="447F1BFE" w14:textId="228CD248" w:rsidR="0031304B" w:rsidRDefault="0031304B" w:rsidP="0031304B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考核知识点：</w:t>
      </w:r>
      <w:bookmarkStart w:id="3" w:name="_Hlk155872822"/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天棚抹灰工程量、</w:t>
      </w:r>
      <w:bookmarkEnd w:id="3"/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天棚龙骨工程量、天棚饰面工程量的计算。</w:t>
      </w:r>
    </w:p>
    <w:p w14:paraId="5B61B9EF" w14:textId="0F6BEA41" w:rsidR="0031304B" w:rsidRPr="00C70F0B" w:rsidRDefault="0031304B" w:rsidP="0031304B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1</w:t>
      </w:r>
      <w:r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  <w:t>4.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脚手架工程</w:t>
      </w:r>
    </w:p>
    <w:p w14:paraId="4F26FDC9" w14:textId="77C1B391" w:rsidR="0031304B" w:rsidRDefault="0031304B" w:rsidP="0031304B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考核知识点：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外脚手架、里脚手架、满堂脚手架</w:t>
      </w:r>
      <w:r w:rsidR="00B7458E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、安全网工程量</w:t>
      </w:r>
      <w:r w:rsidR="00690B4E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的</w:t>
      </w:r>
      <w:r w:rsidR="00B7458E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计算。</w:t>
      </w:r>
      <w:r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  <w:t xml:space="preserve"> </w:t>
      </w:r>
    </w:p>
    <w:p w14:paraId="25E2DA71" w14:textId="06CFA6D3" w:rsidR="0031304B" w:rsidRPr="00C70F0B" w:rsidRDefault="0031304B" w:rsidP="0031304B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1</w:t>
      </w:r>
      <w:r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  <w:t>5.</w:t>
      </w:r>
      <w:r w:rsidR="00B7458E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模板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工程</w:t>
      </w:r>
    </w:p>
    <w:p w14:paraId="0AE2F367" w14:textId="5D12AD6C" w:rsidR="0031304B" w:rsidRDefault="0031304B" w:rsidP="0031304B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考核知识点：</w:t>
      </w:r>
      <w:r w:rsidR="00B7458E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现浇混凝土模板工程量</w:t>
      </w:r>
      <w:r w:rsidR="00690B4E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的</w:t>
      </w:r>
      <w:r w:rsidR="00B7458E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计算。</w:t>
      </w:r>
    </w:p>
    <w:p w14:paraId="27CF736D" w14:textId="0CE99DB6" w:rsidR="00B7458E" w:rsidRPr="00B7458E" w:rsidRDefault="00B7458E" w:rsidP="00B7458E">
      <w:pPr>
        <w:spacing w:line="360" w:lineRule="auto"/>
        <w:ind w:leftChars="200" w:left="440"/>
        <w:jc w:val="both"/>
        <w:rPr>
          <w:rFonts w:asciiTheme="minorEastAsia" w:eastAsiaTheme="minorEastAsia" w:hAnsiTheme="minorEastAsia" w:cstheme="minorEastAsia"/>
          <w:b/>
          <w:bCs/>
          <w:spacing w:val="-5"/>
          <w:sz w:val="24"/>
          <w:szCs w:val="24"/>
          <w:lang w:val="en-US"/>
        </w:rPr>
      </w:pPr>
      <w:r w:rsidRPr="00040161">
        <w:rPr>
          <w:rFonts w:asciiTheme="minorEastAsia" w:eastAsiaTheme="minorEastAsia" w:hAnsiTheme="minorEastAsia" w:cstheme="minorEastAsia" w:hint="eastAsia"/>
          <w:b/>
          <w:bCs/>
          <w:spacing w:val="-5"/>
          <w:sz w:val="24"/>
          <w:szCs w:val="24"/>
          <w:lang w:val="en-US"/>
        </w:rPr>
        <w:t>考点</w:t>
      </w:r>
      <w:r>
        <w:rPr>
          <w:rFonts w:asciiTheme="minorEastAsia" w:eastAsiaTheme="minorEastAsia" w:hAnsiTheme="minorEastAsia" w:cstheme="minorEastAsia" w:hint="eastAsia"/>
          <w:b/>
          <w:bCs/>
          <w:spacing w:val="-5"/>
          <w:sz w:val="24"/>
          <w:szCs w:val="24"/>
          <w:lang w:val="en-US"/>
        </w:rPr>
        <w:t>二</w:t>
      </w:r>
      <w:r w:rsidRPr="00040161">
        <w:rPr>
          <w:rFonts w:asciiTheme="minorEastAsia" w:eastAsiaTheme="minorEastAsia" w:hAnsiTheme="minorEastAsia" w:cstheme="minorEastAsia" w:hint="eastAsia"/>
          <w:b/>
          <w:bCs/>
          <w:spacing w:val="-5"/>
          <w:sz w:val="24"/>
          <w:szCs w:val="24"/>
          <w:lang w:val="en-US"/>
        </w:rPr>
        <w:t>：建筑工程工程量</w:t>
      </w:r>
      <w:r>
        <w:rPr>
          <w:rFonts w:asciiTheme="minorEastAsia" w:eastAsiaTheme="minorEastAsia" w:hAnsiTheme="minorEastAsia" w:cstheme="minorEastAsia" w:hint="eastAsia"/>
          <w:b/>
          <w:bCs/>
          <w:spacing w:val="-5"/>
          <w:sz w:val="24"/>
          <w:szCs w:val="24"/>
          <w:lang w:val="en-US"/>
        </w:rPr>
        <w:t>清单</w:t>
      </w:r>
      <w:r w:rsidRPr="00040161">
        <w:rPr>
          <w:rFonts w:asciiTheme="minorEastAsia" w:eastAsiaTheme="minorEastAsia" w:hAnsiTheme="minorEastAsia" w:cstheme="minorEastAsia" w:hint="eastAsia"/>
          <w:b/>
          <w:bCs/>
          <w:spacing w:val="-5"/>
          <w:sz w:val="24"/>
          <w:szCs w:val="24"/>
          <w:lang w:val="en-US"/>
        </w:rPr>
        <w:t>计价</w:t>
      </w:r>
      <w:r>
        <w:rPr>
          <w:rFonts w:asciiTheme="minorEastAsia" w:eastAsiaTheme="minorEastAsia" w:hAnsiTheme="minorEastAsia" w:cstheme="minorEastAsia" w:hint="eastAsia"/>
          <w:b/>
          <w:bCs/>
          <w:spacing w:val="-5"/>
          <w:sz w:val="24"/>
          <w:szCs w:val="24"/>
          <w:lang w:val="en-US"/>
        </w:rPr>
        <w:t>规范</w:t>
      </w:r>
      <w:r w:rsidRPr="00040161">
        <w:rPr>
          <w:rFonts w:asciiTheme="minorEastAsia" w:eastAsiaTheme="minorEastAsia" w:hAnsiTheme="minorEastAsia" w:cstheme="minorEastAsia" w:hint="eastAsia"/>
          <w:b/>
          <w:bCs/>
          <w:spacing w:val="-5"/>
          <w:sz w:val="24"/>
          <w:szCs w:val="24"/>
          <w:lang w:val="en-US"/>
        </w:rPr>
        <w:t>及</w:t>
      </w:r>
      <w:r>
        <w:rPr>
          <w:rFonts w:asciiTheme="minorEastAsia" w:eastAsiaTheme="minorEastAsia" w:hAnsiTheme="minorEastAsia" w:cstheme="minorEastAsia" w:hint="eastAsia"/>
          <w:b/>
          <w:bCs/>
          <w:spacing w:val="-5"/>
          <w:sz w:val="24"/>
          <w:szCs w:val="24"/>
          <w:lang w:val="en-US"/>
        </w:rPr>
        <w:t>工程量计算规范</w:t>
      </w:r>
      <w:r w:rsidRPr="00040161">
        <w:rPr>
          <w:rFonts w:asciiTheme="minorEastAsia" w:eastAsiaTheme="minorEastAsia" w:hAnsiTheme="minorEastAsia" w:cstheme="minorEastAsia" w:hint="eastAsia"/>
          <w:b/>
          <w:bCs/>
          <w:spacing w:val="-5"/>
          <w:sz w:val="24"/>
          <w:szCs w:val="24"/>
          <w:lang w:val="en-US"/>
        </w:rPr>
        <w:t>应用</w:t>
      </w:r>
    </w:p>
    <w:p w14:paraId="3FA05B6F" w14:textId="7ED2F1ED" w:rsidR="0031304B" w:rsidRPr="00C70F0B" w:rsidRDefault="00B7458E" w:rsidP="0031304B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  <w:t>1</w:t>
      </w:r>
      <w:r w:rsidR="0031304B"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  <w:t>.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建设工程</w:t>
      </w:r>
      <w:r w:rsidR="0031304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工程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量清单计价规范</w:t>
      </w:r>
    </w:p>
    <w:p w14:paraId="05E080D4" w14:textId="4440457B" w:rsidR="0031304B" w:rsidRDefault="0031304B" w:rsidP="0031304B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考核知识点：</w:t>
      </w:r>
      <w:r w:rsidR="00B7458E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工程量清单的编制内容和方法；投标报价的编制内容和方法；竣工结算的编制内容和方法。</w:t>
      </w:r>
      <w:r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  <w:t xml:space="preserve"> </w:t>
      </w:r>
    </w:p>
    <w:p w14:paraId="5CE2F267" w14:textId="570E34B2" w:rsidR="00994BB4" w:rsidRDefault="00994BB4" w:rsidP="00994BB4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  <w:t>2.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房屋建筑与装饰工程工程量清单计算规范</w:t>
      </w:r>
    </w:p>
    <w:p w14:paraId="53F36646" w14:textId="178E6F0C" w:rsidR="00483A07" w:rsidRDefault="00994BB4" w:rsidP="00994BB4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 w:rsidRPr="00C70F0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考核知识点：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房屋建筑与装饰工程工程量清单计算规范；分部分项工程清单和计价表的编制；综合单价费用的组成。</w:t>
      </w:r>
    </w:p>
    <w:p w14:paraId="21A65BC6" w14:textId="77777777" w:rsidR="00F82E10" w:rsidRPr="00994BB4" w:rsidRDefault="00F82E10" w:rsidP="00994BB4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</w:p>
    <w:p w14:paraId="293A8645" w14:textId="77777777" w:rsidR="00C006BF" w:rsidRDefault="007E01BA">
      <w:pPr>
        <w:numPr>
          <w:ilvl w:val="0"/>
          <w:numId w:val="2"/>
        </w:numPr>
        <w:spacing w:line="360" w:lineRule="auto"/>
        <w:ind w:left="369" w:right="5064" w:hangingChars="153" w:hanging="369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 xml:space="preserve">补充说明 </w:t>
      </w:r>
    </w:p>
    <w:p w14:paraId="453DC102" w14:textId="77777777" w:rsidR="00C006BF" w:rsidRDefault="007E01BA">
      <w:pPr>
        <w:spacing w:line="360" w:lineRule="auto"/>
        <w:ind w:right="5064" w:firstLineChars="200" w:firstLine="476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2"/>
          <w:sz w:val="24"/>
          <w:szCs w:val="24"/>
          <w:lang w:val="en-US"/>
        </w:rPr>
        <w:t>1.考</w:t>
      </w:r>
      <w:r>
        <w:rPr>
          <w:rFonts w:asciiTheme="minorEastAsia" w:eastAsiaTheme="minorEastAsia" w:hAnsiTheme="minorEastAsia" w:cstheme="minorEastAsia" w:hint="eastAsia"/>
          <w:spacing w:val="-2"/>
          <w:sz w:val="24"/>
          <w:szCs w:val="24"/>
        </w:rPr>
        <w:t>试形式：笔试，闭卷</w:t>
      </w:r>
    </w:p>
    <w:p w14:paraId="6D224F8D" w14:textId="77777777" w:rsidR="00C006BF" w:rsidRDefault="007E01BA">
      <w:pPr>
        <w:pStyle w:val="a3"/>
        <w:spacing w:line="360" w:lineRule="auto"/>
        <w:ind w:left="0" w:firstLineChars="200" w:firstLine="480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2.</w:t>
      </w:r>
      <w:r>
        <w:rPr>
          <w:rFonts w:asciiTheme="minorEastAsia" w:eastAsiaTheme="minorEastAsia" w:hAnsiTheme="minorEastAsia" w:cstheme="minorEastAsia" w:hint="eastAsia"/>
        </w:rPr>
        <w:t>试卷总分：</w:t>
      </w:r>
      <w:r>
        <w:rPr>
          <w:rFonts w:asciiTheme="minorEastAsia" w:eastAsiaTheme="minorEastAsia" w:hAnsiTheme="minorEastAsia" w:cstheme="minorEastAsia" w:hint="eastAsia"/>
          <w:lang w:val="en-US"/>
        </w:rPr>
        <w:t>150分</w:t>
      </w:r>
    </w:p>
    <w:p w14:paraId="5852CEA8" w14:textId="798E92B1" w:rsidR="00C006BF" w:rsidRDefault="007E01BA">
      <w:pPr>
        <w:pStyle w:val="a8"/>
        <w:tabs>
          <w:tab w:val="left" w:pos="959"/>
        </w:tabs>
        <w:spacing w:line="360" w:lineRule="auto"/>
        <w:ind w:left="0" w:right="232" w:firstLineChars="200" w:firstLine="486"/>
      </w:pPr>
      <w:r>
        <w:rPr>
          <w:rFonts w:asciiTheme="minorEastAsia" w:eastAsiaTheme="minorEastAsia" w:hAnsiTheme="minorEastAsia" w:cstheme="minorEastAsia" w:hint="eastAsia"/>
          <w:spacing w:val="3"/>
          <w:sz w:val="24"/>
          <w:szCs w:val="24"/>
          <w:lang w:val="en-US"/>
        </w:rPr>
        <w:t>3.</w:t>
      </w:r>
      <w:r>
        <w:rPr>
          <w:rFonts w:asciiTheme="minorEastAsia" w:eastAsiaTheme="minorEastAsia" w:hAnsiTheme="minorEastAsia" w:cstheme="minorEastAsia" w:hint="eastAsia"/>
          <w:spacing w:val="3"/>
          <w:sz w:val="24"/>
          <w:szCs w:val="24"/>
        </w:rPr>
        <w:t>试题类型：一般包括</w:t>
      </w:r>
      <w:r>
        <w:rPr>
          <w:rFonts w:hint="eastAsia"/>
          <w:sz w:val="24"/>
        </w:rPr>
        <w:t>填空题、选择题、简答题、计算题。</w:t>
      </w:r>
    </w:p>
    <w:sectPr w:rsidR="00C006BF">
      <w:pgSz w:w="11910" w:h="16840"/>
      <w:pgMar w:top="1500" w:right="1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687262"/>
    <w:multiLevelType w:val="singleLevel"/>
    <w:tmpl w:val="9B68726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53208E"/>
    <w:multiLevelType w:val="singleLevel"/>
    <w:tmpl w:val="0053208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B8D59E3"/>
    <w:multiLevelType w:val="multilevel"/>
    <w:tmpl w:val="2F2C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YmU3YjY1OWNkMTBmODI4ZjI3ZmIwYzkxYzBmZTkifQ=="/>
  </w:docVars>
  <w:rsids>
    <w:rsidRoot w:val="000A612C"/>
    <w:rsid w:val="00040161"/>
    <w:rsid w:val="000A612C"/>
    <w:rsid w:val="001360EC"/>
    <w:rsid w:val="00142B61"/>
    <w:rsid w:val="001F37E4"/>
    <w:rsid w:val="002725B3"/>
    <w:rsid w:val="002E1C72"/>
    <w:rsid w:val="002F620A"/>
    <w:rsid w:val="0031304B"/>
    <w:rsid w:val="003B31C1"/>
    <w:rsid w:val="0043303F"/>
    <w:rsid w:val="00483A07"/>
    <w:rsid w:val="004A7C6E"/>
    <w:rsid w:val="004F5C12"/>
    <w:rsid w:val="00523B41"/>
    <w:rsid w:val="00680BB9"/>
    <w:rsid w:val="00690B4E"/>
    <w:rsid w:val="007C3594"/>
    <w:rsid w:val="007E01BA"/>
    <w:rsid w:val="00994BB4"/>
    <w:rsid w:val="00A128DB"/>
    <w:rsid w:val="00AE42D7"/>
    <w:rsid w:val="00B7458E"/>
    <w:rsid w:val="00C006BF"/>
    <w:rsid w:val="00C70F0B"/>
    <w:rsid w:val="00C72B40"/>
    <w:rsid w:val="00D04347"/>
    <w:rsid w:val="00E748E4"/>
    <w:rsid w:val="00F70D1C"/>
    <w:rsid w:val="00F82E10"/>
    <w:rsid w:val="09866255"/>
    <w:rsid w:val="10680D0B"/>
    <w:rsid w:val="1155672B"/>
    <w:rsid w:val="11E63B84"/>
    <w:rsid w:val="15F93896"/>
    <w:rsid w:val="172C7CE5"/>
    <w:rsid w:val="17306F89"/>
    <w:rsid w:val="1A1A55E6"/>
    <w:rsid w:val="1BAA3D7F"/>
    <w:rsid w:val="22031B12"/>
    <w:rsid w:val="2310421F"/>
    <w:rsid w:val="281E192A"/>
    <w:rsid w:val="309558C4"/>
    <w:rsid w:val="334C4E67"/>
    <w:rsid w:val="35704702"/>
    <w:rsid w:val="38276199"/>
    <w:rsid w:val="38DD7EB7"/>
    <w:rsid w:val="39EF1A84"/>
    <w:rsid w:val="40832458"/>
    <w:rsid w:val="43BB27BD"/>
    <w:rsid w:val="48721165"/>
    <w:rsid w:val="4FC366D3"/>
    <w:rsid w:val="5F3A0707"/>
    <w:rsid w:val="62B256C1"/>
    <w:rsid w:val="634E06CB"/>
    <w:rsid w:val="63CE69B8"/>
    <w:rsid w:val="672A19B8"/>
    <w:rsid w:val="6B746F2A"/>
    <w:rsid w:val="6C481A0C"/>
    <w:rsid w:val="6DA44918"/>
    <w:rsid w:val="71D05541"/>
    <w:rsid w:val="727D1C3D"/>
    <w:rsid w:val="74E818F0"/>
    <w:rsid w:val="75795F62"/>
    <w:rsid w:val="7F2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3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362" w:lineRule="exact"/>
      <w:ind w:left="589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1"/>
    <w:qFormat/>
    <w:pPr>
      <w:ind w:left="597"/>
    </w:pPr>
    <w:rPr>
      <w:sz w:val="24"/>
      <w:szCs w:val="24"/>
    </w:rPr>
  </w:style>
  <w:style w:type="paragraph" w:styleId="a4">
    <w:name w:val="Body Text Indent"/>
    <w:basedOn w:val="a"/>
    <w:link w:val="Char"/>
    <w:qFormat/>
    <w:pPr>
      <w:spacing w:after="120"/>
      <w:ind w:leftChars="200" w:left="420"/>
    </w:pPr>
  </w:style>
  <w:style w:type="paragraph" w:styleId="a5">
    <w:name w:val="Balloon Text"/>
    <w:basedOn w:val="a"/>
    <w:link w:val="Char0"/>
    <w:autoRedefine/>
    <w:qFormat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ind w:left="117" w:firstLine="4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批注框文本 Char"/>
    <w:basedOn w:val="a0"/>
    <w:link w:val="a5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正文文本缩进 Char"/>
    <w:basedOn w:val="a0"/>
    <w:link w:val="a4"/>
    <w:autoRedefine/>
    <w:qFormat/>
    <w:rPr>
      <w:rFonts w:ascii="宋体" w:hAnsi="宋体" w:cs="宋体"/>
      <w:sz w:val="22"/>
      <w:szCs w:val="22"/>
      <w:lang w:val="zh-CN" w:bidi="zh-CN"/>
    </w:rPr>
  </w:style>
  <w:style w:type="character" w:customStyle="1" w:styleId="10point1">
    <w:name w:val="10point1"/>
    <w:basedOn w:val="a0"/>
    <w:uiPriority w:val="99"/>
    <w:qFormat/>
    <w:rPr>
      <w:rFonts w:ascii="宋体" w:eastAsia="宋体" w:hAnsi="宋体" w:cs="Times New Roman"/>
      <w:color w:val="FFFFFF"/>
      <w:sz w:val="22"/>
      <w:szCs w:val="22"/>
    </w:rPr>
  </w:style>
  <w:style w:type="character" w:customStyle="1" w:styleId="Char2">
    <w:name w:val="页眉 Char"/>
    <w:basedOn w:val="a0"/>
    <w:link w:val="a7"/>
    <w:autoRedefine/>
    <w:uiPriority w:val="99"/>
    <w:semiHidden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Char1">
    <w:name w:val="页脚 Char"/>
    <w:basedOn w:val="a0"/>
    <w:link w:val="a6"/>
    <w:autoRedefine/>
    <w:uiPriority w:val="99"/>
    <w:semiHidden/>
    <w:qFormat/>
    <w:rPr>
      <w:rFonts w:ascii="宋体" w:hAnsi="宋体" w:cs="宋体"/>
      <w:sz w:val="18"/>
      <w:szCs w:val="18"/>
      <w:lang w:val="zh-CN" w:bidi="zh-CN"/>
    </w:rPr>
  </w:style>
  <w:style w:type="character" w:styleId="a9">
    <w:name w:val="Hyperlink"/>
    <w:basedOn w:val="a0"/>
    <w:uiPriority w:val="99"/>
    <w:semiHidden/>
    <w:unhideWhenUsed/>
    <w:rsid w:val="00D043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362" w:lineRule="exact"/>
      <w:ind w:left="589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1"/>
    <w:qFormat/>
    <w:pPr>
      <w:ind w:left="597"/>
    </w:pPr>
    <w:rPr>
      <w:sz w:val="24"/>
      <w:szCs w:val="24"/>
    </w:rPr>
  </w:style>
  <w:style w:type="paragraph" w:styleId="a4">
    <w:name w:val="Body Text Indent"/>
    <w:basedOn w:val="a"/>
    <w:link w:val="Char"/>
    <w:qFormat/>
    <w:pPr>
      <w:spacing w:after="120"/>
      <w:ind w:leftChars="200" w:left="420"/>
    </w:pPr>
  </w:style>
  <w:style w:type="paragraph" w:styleId="a5">
    <w:name w:val="Balloon Text"/>
    <w:basedOn w:val="a"/>
    <w:link w:val="Char0"/>
    <w:autoRedefine/>
    <w:qFormat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ind w:left="117" w:firstLine="4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批注框文本 Char"/>
    <w:basedOn w:val="a0"/>
    <w:link w:val="a5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正文文本缩进 Char"/>
    <w:basedOn w:val="a0"/>
    <w:link w:val="a4"/>
    <w:autoRedefine/>
    <w:qFormat/>
    <w:rPr>
      <w:rFonts w:ascii="宋体" w:hAnsi="宋体" w:cs="宋体"/>
      <w:sz w:val="22"/>
      <w:szCs w:val="22"/>
      <w:lang w:val="zh-CN" w:bidi="zh-CN"/>
    </w:rPr>
  </w:style>
  <w:style w:type="character" w:customStyle="1" w:styleId="10point1">
    <w:name w:val="10point1"/>
    <w:basedOn w:val="a0"/>
    <w:uiPriority w:val="99"/>
    <w:qFormat/>
    <w:rPr>
      <w:rFonts w:ascii="宋体" w:eastAsia="宋体" w:hAnsi="宋体" w:cs="Times New Roman"/>
      <w:color w:val="FFFFFF"/>
      <w:sz w:val="22"/>
      <w:szCs w:val="22"/>
    </w:rPr>
  </w:style>
  <w:style w:type="character" w:customStyle="1" w:styleId="Char2">
    <w:name w:val="页眉 Char"/>
    <w:basedOn w:val="a0"/>
    <w:link w:val="a7"/>
    <w:autoRedefine/>
    <w:uiPriority w:val="99"/>
    <w:semiHidden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Char1">
    <w:name w:val="页脚 Char"/>
    <w:basedOn w:val="a0"/>
    <w:link w:val="a6"/>
    <w:autoRedefine/>
    <w:uiPriority w:val="99"/>
    <w:semiHidden/>
    <w:qFormat/>
    <w:rPr>
      <w:rFonts w:ascii="宋体" w:hAnsi="宋体" w:cs="宋体"/>
      <w:sz w:val="18"/>
      <w:szCs w:val="18"/>
      <w:lang w:val="zh-CN" w:bidi="zh-CN"/>
    </w:rPr>
  </w:style>
  <w:style w:type="character" w:styleId="a9">
    <w:name w:val="Hyperlink"/>
    <w:basedOn w:val="a0"/>
    <w:uiPriority w:val="99"/>
    <w:semiHidden/>
    <w:unhideWhenUsed/>
    <w:rsid w:val="00D04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&lt;4D6963726F736F667420576F7264202D2032303138D7A8C9FDB1BEA1B6B8DFB5C8CAFDD1A7A3A8D2BBA3A9A1B7BFCEB3CCBFBCCAD4B4F3B8D92E646F63&gt;</dc:title>
  <dc:creator>win7</dc:creator>
  <cp:lastModifiedBy>hexiaoyu</cp:lastModifiedBy>
  <cp:revision>16</cp:revision>
  <dcterms:created xsi:type="dcterms:W3CDTF">2020-02-28T05:35:00Z</dcterms:created>
  <dcterms:modified xsi:type="dcterms:W3CDTF">2024-01-12T09:58:00Z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1CA74A9A2F92418DB791F7FF069FA4FC_12</vt:lpwstr>
  </property>
</Properties>
</file>