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left="1523" w:right="1190" w:rightChars="0" w:firstLine="0"/>
        <w:jc w:val="center"/>
        <w:rPr>
          <w:rFonts w:hint="eastAsia" w:ascii="黑体" w:eastAsia="黑体"/>
          <w:b/>
          <w:sz w:val="32"/>
        </w:rPr>
      </w:pPr>
      <w:r>
        <w:rPr>
          <w:rFonts w:hint="eastAsia" w:ascii="黑体" w:eastAsia="黑体"/>
          <w:b/>
          <w:sz w:val="32"/>
          <w:lang w:val="en-US" w:eastAsia="zh-CN"/>
        </w:rPr>
        <w:t>工程力学</w:t>
      </w:r>
    </w:p>
    <w:p>
      <w:pPr>
        <w:pStyle w:val="3"/>
        <w:spacing w:before="9"/>
        <w:ind w:left="0"/>
        <w:rPr>
          <w:rFonts w:ascii="黑体"/>
          <w:b/>
          <w:sz w:val="36"/>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1" w:leftChars="110" w:hanging="569" w:hangingChars="236"/>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117" w:right="112" w:firstLine="480"/>
        <w:textAlignment w:val="auto"/>
        <w:rPr>
          <w:rFonts w:hint="eastAsia" w:asciiTheme="minorEastAsia" w:hAnsiTheme="minorEastAsia" w:eastAsiaTheme="minorEastAsia" w:cstheme="minorEastAsia"/>
          <w:spacing w:val="-11"/>
        </w:rPr>
      </w:pPr>
      <w:r>
        <w:rPr>
          <w:rFonts w:hint="eastAsia" w:asciiTheme="minorEastAsia" w:hAnsiTheme="minorEastAsia" w:eastAsiaTheme="minorEastAsia" w:cstheme="minorEastAsia"/>
          <w:spacing w:val="-8"/>
        </w:rPr>
        <w:t>《</w:t>
      </w:r>
      <w:r>
        <w:rPr>
          <w:rFonts w:hint="eastAsia" w:asciiTheme="minorEastAsia" w:hAnsiTheme="minorEastAsia" w:eastAsiaTheme="minorEastAsia" w:cstheme="minorEastAsia"/>
          <w:spacing w:val="-8"/>
          <w:lang w:val="en-US" w:eastAsia="zh-CN"/>
        </w:rPr>
        <w:t>工程力学</w:t>
      </w:r>
      <w:r>
        <w:rPr>
          <w:rFonts w:hint="eastAsia" w:asciiTheme="minorEastAsia" w:hAnsiTheme="minorEastAsia" w:eastAsiaTheme="minorEastAsia" w:cstheme="minorEastAsia"/>
          <w:spacing w:val="-8"/>
        </w:rPr>
        <w:t xml:space="preserve">》课程考试旨在考核学生对本课程知识的掌握和运用能力， </w:t>
      </w:r>
      <w:r>
        <w:rPr>
          <w:rFonts w:hint="eastAsia" w:asciiTheme="minorEastAsia" w:hAnsiTheme="minorEastAsia" w:eastAsiaTheme="minorEastAsia" w:cstheme="minorEastAsia"/>
          <w:spacing w:val="-5"/>
        </w:rPr>
        <w:t>包括必要的</w:t>
      </w:r>
      <w:r>
        <w:rPr>
          <w:rFonts w:hint="eastAsia" w:asciiTheme="minorEastAsia" w:hAnsiTheme="minorEastAsia" w:eastAsiaTheme="minorEastAsia" w:cstheme="minorEastAsia"/>
          <w:spacing w:val="-5"/>
          <w:lang w:val="en-US" w:eastAsia="zh-CN"/>
        </w:rPr>
        <w:t>工程力学的</w:t>
      </w:r>
      <w:r>
        <w:rPr>
          <w:rFonts w:hint="eastAsia" w:asciiTheme="minorEastAsia" w:hAnsiTheme="minorEastAsia" w:eastAsiaTheme="minorEastAsia" w:cstheme="minorEastAsia"/>
          <w:spacing w:val="-5"/>
        </w:rPr>
        <w:t>基础知识，</w:t>
      </w:r>
      <w:r>
        <w:rPr>
          <w:rFonts w:hint="eastAsia" w:asciiTheme="minorEastAsia" w:hAnsiTheme="minorEastAsia" w:eastAsiaTheme="minorEastAsia" w:cstheme="minorEastAsia"/>
          <w:spacing w:val="-5"/>
          <w:lang w:val="en-US" w:eastAsia="zh-CN"/>
        </w:rPr>
        <w:t>一定的分析问题解决问题能力以及用力学知识解决工程实际问题的能力</w:t>
      </w:r>
      <w:r>
        <w:rPr>
          <w:rFonts w:hint="eastAsia" w:asciiTheme="minorEastAsia" w:hAnsiTheme="minorEastAsia" w:eastAsiaTheme="minorEastAsia" w:cstheme="minorEastAsia"/>
          <w:spacing w:val="-11"/>
        </w:rPr>
        <w:t>等。</w:t>
      </w:r>
    </w:p>
    <w:p>
      <w:pPr>
        <w:pStyle w:val="7"/>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0" w:after="0" w:line="360" w:lineRule="auto"/>
        <w:ind w:right="232" w:rightChars="0" w:firstLine="448" w:firstLineChars="200"/>
        <w:jc w:val="left"/>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参照教材《理论力学》</w:t>
      </w:r>
      <w:r>
        <w:rPr>
          <w:rFonts w:hint="eastAsia" w:asciiTheme="minorEastAsia" w:hAnsiTheme="minorEastAsia" w:eastAsiaTheme="minorEastAsia" w:cstheme="minorEastAsia"/>
          <w:spacing w:val="-8"/>
          <w:sz w:val="24"/>
          <w:szCs w:val="24"/>
          <w:lang w:val="zh-CN" w:eastAsia="zh-CN" w:bidi="zh-CN"/>
        </w:rPr>
        <w:t>（</w:t>
      </w:r>
      <w:r>
        <w:rPr>
          <w:rFonts w:hint="eastAsia" w:asciiTheme="minorEastAsia" w:hAnsiTheme="minorEastAsia" w:eastAsiaTheme="minorEastAsia" w:cstheme="minorEastAsia"/>
          <w:spacing w:val="-8"/>
          <w:sz w:val="24"/>
          <w:szCs w:val="24"/>
          <w:lang w:val="en-US" w:eastAsia="zh-CN" w:bidi="zh-CN"/>
        </w:rPr>
        <w:t>沈养中、李桐栋编</w:t>
      </w:r>
      <w:r>
        <w:rPr>
          <w:rFonts w:hint="eastAsia" w:asciiTheme="minorEastAsia" w:hAnsiTheme="minorEastAsia" w:eastAsiaTheme="minorEastAsia" w:cstheme="minorEastAsia"/>
          <w:spacing w:val="-8"/>
          <w:sz w:val="24"/>
          <w:szCs w:val="24"/>
          <w:lang w:val="zh-CN" w:eastAsia="zh-CN" w:bidi="zh-CN"/>
        </w:rPr>
        <w:t>，</w:t>
      </w:r>
      <w:r>
        <w:rPr>
          <w:rFonts w:hint="eastAsia" w:asciiTheme="minorEastAsia" w:hAnsiTheme="minorEastAsia" w:eastAsiaTheme="minorEastAsia" w:cstheme="minorEastAsia"/>
          <w:spacing w:val="-8"/>
          <w:sz w:val="24"/>
          <w:szCs w:val="24"/>
          <w:lang w:val="en-US" w:eastAsia="zh-CN" w:bidi="zh-CN"/>
        </w:rPr>
        <w:t>科学</w:t>
      </w:r>
      <w:r>
        <w:rPr>
          <w:rFonts w:hint="eastAsia" w:asciiTheme="minorEastAsia" w:hAnsiTheme="minorEastAsia" w:eastAsiaTheme="minorEastAsia" w:cstheme="minorEastAsia"/>
          <w:spacing w:val="-8"/>
          <w:sz w:val="24"/>
          <w:szCs w:val="24"/>
          <w:lang w:val="zh-CN" w:eastAsia="zh-CN" w:bidi="zh-CN"/>
        </w:rPr>
        <w:t>出版社，</w:t>
      </w:r>
      <w:r>
        <w:rPr>
          <w:rFonts w:hint="eastAsia" w:asciiTheme="minorEastAsia" w:hAnsiTheme="minorEastAsia" w:eastAsiaTheme="minorEastAsia" w:cstheme="minorEastAsia"/>
          <w:spacing w:val="-8"/>
          <w:sz w:val="24"/>
          <w:szCs w:val="24"/>
          <w:lang w:val="en-US" w:eastAsia="zh-CN" w:bidi="zh-CN"/>
        </w:rPr>
        <w:t>2016</w:t>
      </w:r>
      <w:r>
        <w:rPr>
          <w:rFonts w:hint="eastAsia" w:asciiTheme="minorEastAsia" w:hAnsiTheme="minorEastAsia" w:eastAsiaTheme="minorEastAsia" w:cstheme="minorEastAsia"/>
          <w:spacing w:val="-8"/>
          <w:sz w:val="24"/>
          <w:szCs w:val="24"/>
          <w:lang w:val="zh-CN" w:eastAsia="zh-CN" w:bidi="zh-CN"/>
        </w:rPr>
        <w:t>年</w:t>
      </w:r>
      <w:r>
        <w:rPr>
          <w:rFonts w:hint="eastAsia" w:asciiTheme="minorEastAsia" w:hAnsiTheme="minorEastAsia" w:eastAsiaTheme="minorEastAsia" w:cstheme="minorEastAsia"/>
          <w:spacing w:val="-8"/>
          <w:sz w:val="24"/>
          <w:szCs w:val="24"/>
          <w:lang w:val="en-US" w:eastAsia="zh-CN" w:bidi="zh-CN"/>
        </w:rPr>
        <w:t>第4版）</w:t>
      </w:r>
      <w:r>
        <w:rPr>
          <w:rFonts w:hint="eastAsia" w:asciiTheme="minorEastAsia" w:hAnsiTheme="minorEastAsia" w:eastAsiaTheme="minorEastAsia" w:cstheme="minorEastAsia"/>
          <w:spacing w:val="-8"/>
          <w:sz w:val="24"/>
          <w:szCs w:val="24"/>
          <w:lang w:val="zh-CN" w:eastAsia="zh-CN" w:bidi="zh-CN"/>
        </w:rPr>
        <w:t>确定该科目专升本招生考试的考核目标与要求</w:t>
      </w:r>
      <w:r>
        <w:rPr>
          <w:rFonts w:hint="eastAsia" w:asciiTheme="minorEastAsia" w:hAnsiTheme="minorEastAsia" w:eastAsiaTheme="minorEastAsia" w:cstheme="minorEastAsia"/>
          <w:spacing w:val="-8"/>
          <w:sz w:val="24"/>
          <w:szCs w:val="24"/>
          <w:lang w:val="en-US" w:eastAsia="zh-CN" w:bidi="zh-CN"/>
        </w:rPr>
        <w:t>。</w:t>
      </w:r>
    </w:p>
    <w:p>
      <w:pPr>
        <w:pStyle w:val="7"/>
        <w:keepNext w:val="0"/>
        <w:keepLines w:val="0"/>
        <w:pageBreakBefore w:val="0"/>
        <w:widowControl w:val="0"/>
        <w:numPr>
          <w:ilvl w:val="0"/>
          <w:numId w:val="0"/>
        </w:numPr>
        <w:tabs>
          <w:tab w:val="left" w:pos="1079"/>
        </w:tabs>
        <w:kinsoku/>
        <w:wordWrap/>
        <w:overflowPunct/>
        <w:topLinePunct w:val="0"/>
        <w:autoSpaceDE w:val="0"/>
        <w:autoSpaceDN w:val="0"/>
        <w:bidi w:val="0"/>
        <w:adjustRightInd/>
        <w:snapToGrid/>
        <w:spacing w:before="0" w:after="0" w:line="360" w:lineRule="auto"/>
        <w:ind w:right="232" w:rightChars="0" w:firstLine="480" w:firstLineChars="200"/>
        <w:jc w:val="left"/>
        <w:textAlignment w:val="auto"/>
        <w:rPr>
          <w:rFonts w:hint="eastAsia" w:asciiTheme="minorEastAsia" w:hAnsiTheme="minorEastAsia" w:eastAsiaTheme="minorEastAsia" w:cstheme="minorEastAsia"/>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二、考试范围与要求</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1.刚体静力学</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讲述静力学的基本概念和公理、常见的约束与其约束反力，以及物体的受力分析。静力学的基本概念和公理是静力学的理论基础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物体受力分析是力学课程中第一个重要的基本训练力的概念、公理及收，约束等知识是正确进行物体受力分析的依据。</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考核知识点：刚体、变形体的概念；力的概念，力的三要素；刚体静力学四个基本公理及其推论；约束的概念，约束反力的概念及工程中常见的几种约束的简图及其约束反力；荷载的分类；物体受力图的绘制。</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2.平面汇交力系</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叙述平面汇交力系合成的方法与结果、平面汇交力系的平衡条件及其应用。静力学公理是</w:t>
      </w: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的知识基础。</w:t>
      </w: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中所得结果可用于解决工程问题，并是研究复杂力系简化和平衡条件的基础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考核知识点：平面汇交力系合成的几何法-力的多边形法则；力在任意轴上的投影计算及合力投影定理；平面汇交力系的平衡计算。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平面力</w:t>
      </w:r>
      <w:r>
        <w:rPr>
          <w:rFonts w:hint="eastAsia" w:asciiTheme="minorEastAsia" w:hAnsiTheme="minorEastAsia" w:eastAsiaTheme="minorEastAsia" w:cstheme="minorEastAsia"/>
          <w:sz w:val="24"/>
          <w:szCs w:val="24"/>
          <w:lang w:val="en-US" w:eastAsia="zh-CN"/>
        </w:rPr>
        <w:t>偶</w:t>
      </w:r>
      <w:r>
        <w:rPr>
          <w:rFonts w:hint="eastAsia" w:asciiTheme="minorEastAsia" w:hAnsiTheme="minorEastAsia" w:eastAsiaTheme="minorEastAsia" w:cstheme="minorEastAsia"/>
          <w:sz w:val="24"/>
          <w:szCs w:val="24"/>
        </w:rPr>
        <w:t>系</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讲述力对点的矩、力偶与力偶矩的概念，以及力偶系的合成与平衡。</w:t>
      </w: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中的概念和理论是力学基础知识，是研究复杂力系的简化与平衡的基础。要理解力偶的性质，认识力对点的矩与力偶矩各自的特性。</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考核知识点：力矩大小的计算及方向的判断；合力矩定理；力偶的概念，力偶矩大小的计算，方向的判断；平面力偶的性质及力偶的等效定理；平面力偶系的合成与平衡。</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4.平面一般力系</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本模块</w:t>
      </w:r>
      <w:r>
        <w:rPr>
          <w:rFonts w:hint="eastAsia" w:asciiTheme="minorEastAsia" w:hAnsiTheme="minorEastAsia" w:eastAsiaTheme="minorEastAsia" w:cstheme="minorEastAsia"/>
          <w:sz w:val="24"/>
          <w:szCs w:val="24"/>
        </w:rPr>
        <w:t>研究平面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力系简化的方法和结果，以及平面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力系的平衡条件及其在工程中的应用。平面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力系向一点简化的方法具有普遍意义，可用于解决复杂的空间力系的简化问题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多数工程问题都可简化为平面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力系问题进行分析和计算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关于力系向一点的简化，关键是要了解主矢、主矩的概念，并会计算平面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力系的主失和主矩。关于平面</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力系平衡条件的应用，重点是要掌握求解物体系平衡问题的方法。</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考核知识点：平面一般力系的概念；力的平移定理；平面一般力系向平面内任一点简化及简化结果讨论；合力矩定理；平面一般力系的平衡计算；物体系统的平衡计算。</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before="0" w:line="360" w:lineRule="auto"/>
        <w:ind w:left="0" w:right="232" w:firstLine="492" w:firstLineChars="200"/>
        <w:textAlignment w:val="auto"/>
        <w:rPr>
          <w:sz w:val="27"/>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rPr>
        <w:t>选择题、判断题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rPr>
        <w:t>计算</w:t>
      </w:r>
      <w:r>
        <w:rPr>
          <w:rFonts w:hint="eastAsia" w:asciiTheme="minorEastAsia" w:hAnsiTheme="minorEastAsia" w:eastAsiaTheme="minorEastAsia" w:cstheme="minorEastAsia"/>
          <w:spacing w:val="3"/>
          <w:sz w:val="24"/>
          <w:szCs w:val="24"/>
        </w:rPr>
        <w:t>题、综合题、案例分析题等。</w:t>
      </w:r>
    </w:p>
    <w:p>
      <w:pPr>
        <w:pStyle w:val="3"/>
        <w:spacing w:line="686" w:lineRule="auto"/>
        <w:ind w:left="5517" w:right="90" w:rightChars="0" w:hanging="240"/>
        <w:rPr>
          <w:rFonts w:hint="eastAsia" w:eastAsia="宋体"/>
          <w:lang w:eastAsia="zh-CN"/>
        </w:rPr>
      </w:pP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12874FC"/>
    <w:rsid w:val="09465686"/>
    <w:rsid w:val="094F6D58"/>
    <w:rsid w:val="0BA8371A"/>
    <w:rsid w:val="0BFE0E41"/>
    <w:rsid w:val="0FF95CB4"/>
    <w:rsid w:val="159230D3"/>
    <w:rsid w:val="1A210655"/>
    <w:rsid w:val="29EF742B"/>
    <w:rsid w:val="2C8B39AF"/>
    <w:rsid w:val="34814191"/>
    <w:rsid w:val="38452F1A"/>
    <w:rsid w:val="387070CF"/>
    <w:rsid w:val="42922D3F"/>
    <w:rsid w:val="42D341ED"/>
    <w:rsid w:val="470C19A5"/>
    <w:rsid w:val="497670DC"/>
    <w:rsid w:val="4AB74238"/>
    <w:rsid w:val="4E061C71"/>
    <w:rsid w:val="4E16386E"/>
    <w:rsid w:val="50831886"/>
    <w:rsid w:val="515342A7"/>
    <w:rsid w:val="516B11F7"/>
    <w:rsid w:val="56EA4469"/>
    <w:rsid w:val="572F56BA"/>
    <w:rsid w:val="646445B1"/>
    <w:rsid w:val="667B17F3"/>
    <w:rsid w:val="66F65B08"/>
    <w:rsid w:val="69A960AC"/>
    <w:rsid w:val="6D5B7F81"/>
    <w:rsid w:val="6E6321B5"/>
    <w:rsid w:val="71864FC7"/>
    <w:rsid w:val="750452EB"/>
    <w:rsid w:val="75515B58"/>
    <w:rsid w:val="78B166AD"/>
    <w:rsid w:val="7968087F"/>
    <w:rsid w:val="7E0D7A0E"/>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2020-04-21T02:40:36Z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